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219" w:rsidRPr="00D117E6" w:rsidRDefault="00285219" w:rsidP="00285219">
      <w:pPr>
        <w:pStyle w:val="TextkrperZentriert"/>
        <w:spacing w:after="240"/>
        <w:rPr>
          <w:rFonts w:eastAsia="Calibri"/>
          <w:lang w:val="de-DE"/>
        </w:rPr>
      </w:pPr>
      <w:r w:rsidRPr="006139CA">
        <w:rPr>
          <w:rFonts w:eastAsia="Calibri"/>
          <w:noProof/>
          <w:lang w:val="de-DE" w:eastAsia="de-DE"/>
        </w:rPr>
        <w:drawing>
          <wp:inline distT="0" distB="0" distL="0" distR="0" wp14:anchorId="1C102CBB" wp14:editId="3390B3D6">
            <wp:extent cx="2043975" cy="540000"/>
            <wp:effectExtent l="0" t="0" r="0" b="0"/>
            <wp:docPr id="1" name="logobsp" descr="Logo (Beispiel in reduzierter Gr&amp;ouml;&amp;szl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sp" descr="Logo (Beispiel in reduzierter Gr&amp;ouml;&amp;szli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3975" cy="540000"/>
                    </a:xfrm>
                    <a:prstGeom prst="rect">
                      <a:avLst/>
                    </a:prstGeom>
                    <a:noFill/>
                    <a:ln>
                      <a:noFill/>
                    </a:ln>
                  </pic:spPr>
                </pic:pic>
              </a:graphicData>
            </a:graphic>
          </wp:inline>
        </w:drawing>
      </w:r>
      <w:r w:rsidRPr="00D117E6">
        <w:rPr>
          <w:rFonts w:eastAsia="Calibri"/>
          <w:lang w:val="de-DE"/>
        </w:rPr>
        <w:t xml:space="preserve">              </w:t>
      </w:r>
      <w:r w:rsidRPr="006139CA">
        <w:rPr>
          <w:rFonts w:eastAsia="Calibri"/>
          <w:noProof/>
          <w:lang w:val="de-DE" w:eastAsia="de-DE"/>
        </w:rPr>
        <w:drawing>
          <wp:inline distT="0" distB="0" distL="0" distR="0" wp14:anchorId="514FF188" wp14:editId="02F1D19E">
            <wp:extent cx="1487912" cy="576000"/>
            <wp:effectExtent l="0" t="0" r="0" b="0"/>
            <wp:docPr id="3" name="Bild 4" descr="UniBi_Logo_54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Bi_Logo_54_farbi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7912" cy="576000"/>
                    </a:xfrm>
                    <a:prstGeom prst="rect">
                      <a:avLst/>
                    </a:prstGeom>
                    <a:noFill/>
                    <a:ln>
                      <a:noFill/>
                    </a:ln>
                  </pic:spPr>
                </pic:pic>
              </a:graphicData>
            </a:graphic>
          </wp:inline>
        </w:drawing>
      </w:r>
    </w:p>
    <w:p w:rsidR="00285219" w:rsidRPr="00D117E6" w:rsidRDefault="00285219" w:rsidP="00285219">
      <w:pPr>
        <w:pStyle w:val="TextkrperZentriert"/>
        <w:rPr>
          <w:rFonts w:eastAsia="Calibri"/>
          <w:lang w:val="de-DE"/>
        </w:rPr>
      </w:pPr>
      <w:r w:rsidRPr="006139CA">
        <w:rPr>
          <w:rFonts w:ascii="Arial" w:eastAsia="Calibri" w:hAnsi="Arial" w:cs="Arial"/>
          <w:noProof/>
          <w:sz w:val="18"/>
          <w:szCs w:val="18"/>
          <w:lang w:val="de-DE" w:eastAsia="de-DE"/>
        </w:rPr>
        <w:drawing>
          <wp:inline distT="0" distB="0" distL="0" distR="0" wp14:anchorId="12033A65" wp14:editId="20E3FDAD">
            <wp:extent cx="1107535" cy="684000"/>
            <wp:effectExtent l="0" t="0" r="0" b="1905"/>
            <wp:docPr id="4"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07535" cy="684000"/>
                    </a:xfrm>
                    <a:prstGeom prst="rect">
                      <a:avLst/>
                    </a:prstGeom>
                  </pic:spPr>
                </pic:pic>
              </a:graphicData>
            </a:graphic>
          </wp:inline>
        </w:drawing>
      </w:r>
      <w:r w:rsidRPr="00D117E6">
        <w:rPr>
          <w:rFonts w:eastAsia="Calibri"/>
          <w:lang w:val="de-DE"/>
        </w:rPr>
        <w:t xml:space="preserve">      </w:t>
      </w:r>
      <w:r w:rsidRPr="006139CA">
        <w:rPr>
          <w:rFonts w:eastAsia="Calibri"/>
          <w:noProof/>
          <w:lang w:val="de-DE" w:eastAsia="de-DE"/>
        </w:rPr>
        <w:drawing>
          <wp:inline distT="0" distB="0" distL="0" distR="0" wp14:anchorId="65879D2D" wp14:editId="1EA5C48E">
            <wp:extent cx="1641611" cy="468000"/>
            <wp:effectExtent l="0" t="0" r="0" b="8255"/>
            <wp:docPr id="5" name="Grafik 5" descr="https://www.uni-siegen.de/cd/basiselemente/logo/logo_uni_siegen_rgb.jpg?la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siegen.de/cd/basiselemente/logo/logo_uni_siegen_rgb.jpg?lang=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1611" cy="468000"/>
                    </a:xfrm>
                    <a:prstGeom prst="rect">
                      <a:avLst/>
                    </a:prstGeom>
                    <a:noFill/>
                    <a:ln>
                      <a:noFill/>
                    </a:ln>
                  </pic:spPr>
                </pic:pic>
              </a:graphicData>
            </a:graphic>
          </wp:inline>
        </w:drawing>
      </w:r>
      <w:r w:rsidRPr="00D117E6">
        <w:rPr>
          <w:rFonts w:eastAsia="Calibri"/>
          <w:lang w:val="de-DE"/>
        </w:rPr>
        <w:t xml:space="preserve">      </w:t>
      </w:r>
      <w:r w:rsidRPr="006139CA">
        <w:rPr>
          <w:rFonts w:eastAsia="Calibri"/>
          <w:noProof/>
          <w:lang w:val="de-DE" w:eastAsia="de-DE"/>
        </w:rPr>
        <w:drawing>
          <wp:inline distT="0" distB="0" distL="0" distR="0" wp14:anchorId="58724311" wp14:editId="3283C7F5">
            <wp:extent cx="908312" cy="300144"/>
            <wp:effectExtent l="0" t="0" r="6350" b="5080"/>
            <wp:docPr id="6" name="Grafik 6" descr="DFN-CERT Services Gmb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N-CERT Services GmbH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8269" cy="300130"/>
                    </a:xfrm>
                    <a:prstGeom prst="rect">
                      <a:avLst/>
                    </a:prstGeom>
                    <a:noFill/>
                    <a:ln>
                      <a:noFill/>
                    </a:ln>
                  </pic:spPr>
                </pic:pic>
              </a:graphicData>
            </a:graphic>
          </wp:inline>
        </w:drawing>
      </w:r>
    </w:p>
    <w:p w:rsidR="00285219" w:rsidRPr="006139CA" w:rsidRDefault="00285219" w:rsidP="00285219">
      <w:pPr>
        <w:pStyle w:val="Textkrper"/>
      </w:pPr>
    </w:p>
    <w:p w:rsidR="00285219" w:rsidRPr="006139CA" w:rsidRDefault="00285219" w:rsidP="00285219">
      <w:pPr>
        <w:pStyle w:val="Textkrper"/>
        <w:rPr>
          <w:rFonts w:eastAsia="Calibri"/>
        </w:rPr>
      </w:pPr>
    </w:p>
    <w:p w:rsidR="00285219" w:rsidRDefault="00285219" w:rsidP="00285219">
      <w:pPr>
        <w:pStyle w:val="Textkrper"/>
        <w:rPr>
          <w:rFonts w:eastAsia="Calibri"/>
        </w:rPr>
      </w:pPr>
    </w:p>
    <w:p w:rsidR="00285219" w:rsidRDefault="00285219" w:rsidP="00285219">
      <w:pPr>
        <w:pStyle w:val="Textkrper"/>
        <w:rPr>
          <w:rFonts w:eastAsia="Calibri"/>
        </w:rPr>
      </w:pPr>
    </w:p>
    <w:p w:rsidR="00285219" w:rsidRPr="006139CA" w:rsidRDefault="00285219" w:rsidP="00285219">
      <w:pPr>
        <w:pStyle w:val="Textkrper"/>
        <w:rPr>
          <w:rFonts w:eastAsia="Calibri"/>
        </w:rPr>
      </w:pPr>
    </w:p>
    <w:p w:rsidR="00285219" w:rsidRPr="006139CA" w:rsidRDefault="00285219" w:rsidP="00285219">
      <w:pPr>
        <w:pStyle w:val="SeitenTitel"/>
      </w:pPr>
      <w:r>
        <w:t xml:space="preserve">Muster-Richtlinie </w:t>
      </w:r>
      <w:r w:rsidR="00D117E6">
        <w:br/>
      </w:r>
      <w:r>
        <w:t xml:space="preserve">Rollen und Verantwortlichkeiten </w:t>
      </w:r>
      <w:r w:rsidR="00D117E6">
        <w:br/>
      </w:r>
      <w:r>
        <w:t xml:space="preserve">für Verarbeitungen </w:t>
      </w:r>
      <w:r w:rsidR="00D117E6">
        <w:br/>
      </w:r>
      <w:r>
        <w:t>nach Art. 5 (2) EU-DSGVO</w:t>
      </w:r>
      <w:r>
        <w:br/>
      </w:r>
    </w:p>
    <w:p w:rsidR="00285219" w:rsidRPr="006139CA" w:rsidRDefault="00285219" w:rsidP="00285219">
      <w:pPr>
        <w:pStyle w:val="Textkrper"/>
        <w:rPr>
          <w:rFonts w:eastAsia="Calibri"/>
        </w:rPr>
      </w:pPr>
    </w:p>
    <w:p w:rsidR="00285219" w:rsidRDefault="00D117E6" w:rsidP="00285219">
      <w:pPr>
        <w:pStyle w:val="Textkrper"/>
        <w:rPr>
          <w:rFonts w:eastAsia="Calibri"/>
        </w:rPr>
      </w:pPr>
      <w:r>
        <w:t>Version 1.0</w:t>
      </w:r>
      <w:r>
        <w:t xml:space="preserve">, </w:t>
      </w:r>
      <w:r>
        <w:t>08.11</w:t>
      </w:r>
      <w:r w:rsidRPr="006139CA">
        <w:t>.2018</w:t>
      </w:r>
    </w:p>
    <w:p w:rsidR="00D117E6" w:rsidRPr="006139CA" w:rsidRDefault="00D117E6" w:rsidP="00285219">
      <w:pPr>
        <w:pStyle w:val="Textkrper"/>
        <w:rPr>
          <w:rFonts w:eastAsia="Calibri"/>
        </w:rPr>
      </w:pPr>
    </w:p>
    <w:p w:rsidR="00285219" w:rsidRDefault="00285219" w:rsidP="00285219">
      <w:pPr>
        <w:pStyle w:val="Textkrper"/>
        <w:rPr>
          <w:rFonts w:eastAsia="Calibri"/>
        </w:rPr>
      </w:pPr>
    </w:p>
    <w:p w:rsidR="00D117E6" w:rsidRPr="006139CA" w:rsidRDefault="00D117E6" w:rsidP="00285219">
      <w:pPr>
        <w:pStyle w:val="Textkrper"/>
        <w:rPr>
          <w:rFonts w:eastAsia="Calibri"/>
        </w:rPr>
      </w:pPr>
    </w:p>
    <w:p w:rsidR="00285219" w:rsidRDefault="00285219" w:rsidP="00285219">
      <w:pPr>
        <w:pStyle w:val="Textkrper"/>
        <w:rPr>
          <w:rFonts w:eastAsia="Calibri"/>
        </w:rPr>
      </w:pPr>
      <w:r w:rsidRPr="006139CA">
        <w:rPr>
          <w:rFonts w:eastAsia="Calibri"/>
        </w:rPr>
        <w:t>Die Nutzung dieses Dokuments ist zulässig unter der Lizenz CC BY-SA 3.0  </w:t>
      </w:r>
      <w:r>
        <w:rPr>
          <w:rFonts w:eastAsia="Calibri"/>
        </w:rPr>
        <w:tab/>
      </w:r>
      <w:r w:rsidRPr="006139CA">
        <w:rPr>
          <w:rFonts w:eastAsia="Calibri"/>
        </w:rPr>
        <w:br/>
      </w:r>
      <w:hyperlink r:id="rId17" w:history="1">
        <w:r w:rsidRPr="006139CA">
          <w:rPr>
            <w:rFonts w:eastAsia="Calibri"/>
            <w:color w:val="0563C1"/>
            <w:u w:val="single"/>
          </w:rPr>
          <w:t>https://creativecommons.org/licenses/by-sa/3.0/de/legalcode</w:t>
        </w:r>
      </w:hyperlink>
      <w:r w:rsidRPr="006139CA">
        <w:rPr>
          <w:rFonts w:eastAsia="Calibri"/>
        </w:rPr>
        <w:t xml:space="preserve">  </w:t>
      </w:r>
    </w:p>
    <w:p w:rsidR="00285219" w:rsidRDefault="00285219" w:rsidP="00285219">
      <w:pPr>
        <w:pStyle w:val="Textkrper"/>
        <w:rPr>
          <w:rFonts w:eastAsia="Calibri"/>
        </w:rPr>
      </w:pPr>
      <w:r w:rsidRPr="006139CA">
        <w:rPr>
          <w:rFonts w:eastAsia="Calibri"/>
        </w:rPr>
        <w:t>Autor: NRW Projektgruppe „Umsetzung der EU-Datenschutz-Grundverordnung (EU-DSGVO) −</w:t>
      </w:r>
      <w:r>
        <w:rPr>
          <w:rFonts w:eastAsia="Calibri"/>
        </w:rPr>
        <w:t xml:space="preserve"> </w:t>
      </w:r>
      <w:r>
        <w:rPr>
          <w:rFonts w:eastAsia="Calibri"/>
        </w:rPr>
        <w:tab/>
      </w:r>
      <w:r>
        <w:rPr>
          <w:rFonts w:eastAsia="Calibri"/>
        </w:rPr>
        <w:br/>
      </w:r>
      <w:r w:rsidRPr="006139CA">
        <w:rPr>
          <w:rFonts w:eastAsia="Calibri"/>
        </w:rPr>
        <w:t>Datenschutzmanagementsysteme“ 2018</w:t>
      </w:r>
    </w:p>
    <w:p w:rsidR="00D117E6" w:rsidRDefault="00D117E6" w:rsidP="00285219">
      <w:pPr>
        <w:pStyle w:val="Textkrper"/>
        <w:rPr>
          <w:rFonts w:eastAsia="Calibri"/>
        </w:rPr>
      </w:pPr>
    </w:p>
    <w:p w:rsidR="00D117E6" w:rsidRDefault="00D117E6" w:rsidP="00285219">
      <w:pPr>
        <w:pStyle w:val="Textkrper"/>
        <w:rPr>
          <w:rFonts w:eastAsia="Calibri"/>
        </w:rPr>
      </w:pPr>
    </w:p>
    <w:p w:rsidR="00D117E6" w:rsidRDefault="00D117E6" w:rsidP="00285219">
      <w:pPr>
        <w:pStyle w:val="Textkrper"/>
        <w:rPr>
          <w:rFonts w:eastAsia="Calibri"/>
        </w:rPr>
      </w:pPr>
    </w:p>
    <w:p w:rsidR="00D117E6" w:rsidRPr="006139CA" w:rsidRDefault="00D117E6" w:rsidP="00285219">
      <w:pPr>
        <w:pStyle w:val="Textkrper"/>
        <w:rPr>
          <w:rFonts w:eastAsia="Calibri"/>
        </w:rPr>
      </w:pPr>
    </w:p>
    <w:p w:rsidR="00285219" w:rsidRPr="006139CA" w:rsidRDefault="00D117E6" w:rsidP="00D117E6">
      <w:pPr>
        <w:pStyle w:val="Textkrper"/>
        <w:jc w:val="right"/>
        <w:rPr>
          <w:rFonts w:eastAsia="Calibri"/>
        </w:rPr>
      </w:pPr>
      <w:r>
        <w:rPr>
          <w:rFonts w:ascii="Calibri" w:eastAsia="Calibri" w:hAnsi="Calibri"/>
        </w:rPr>
        <w:t xml:space="preserve">gefördert vom   </w:t>
      </w:r>
      <w:r w:rsidRPr="00166019">
        <w:rPr>
          <w:rFonts w:ascii="Calibri" w:eastAsia="Calibri" w:hAnsi="Calibri"/>
          <w:noProof/>
          <w:lang w:eastAsia="de-DE"/>
        </w:rPr>
        <w:drawing>
          <wp:inline distT="0" distB="0" distL="0" distR="0" wp14:anchorId="0413F776" wp14:editId="0D092211">
            <wp:extent cx="2241326" cy="45919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40139" cy="458956"/>
                    </a:xfrm>
                    <a:prstGeom prst="rect">
                      <a:avLst/>
                    </a:prstGeom>
                    <a:noFill/>
                    <a:ln>
                      <a:noFill/>
                    </a:ln>
                    <a:extLst/>
                  </pic:spPr>
                </pic:pic>
              </a:graphicData>
            </a:graphic>
          </wp:inline>
        </w:drawing>
      </w:r>
      <w:r w:rsidR="00285219" w:rsidRPr="006139CA">
        <w:rPr>
          <w:rFonts w:eastAsia="Calibri"/>
        </w:rPr>
        <w:br w:type="page"/>
      </w:r>
    </w:p>
    <w:p w:rsidR="007868F5" w:rsidRDefault="00965460" w:rsidP="00726E68">
      <w:pPr>
        <w:pStyle w:val="KeinLeerraum"/>
        <w:rPr>
          <w:rFonts w:ascii="Verdana" w:hAnsi="Verdana"/>
          <w:b/>
          <w:sz w:val="24"/>
        </w:rPr>
      </w:pPr>
      <w:r w:rsidRPr="00965460">
        <w:rPr>
          <w:rFonts w:ascii="Verdana" w:hAnsi="Verdana"/>
          <w:b/>
          <w:sz w:val="24"/>
        </w:rPr>
        <w:lastRenderedPageBreak/>
        <w:t xml:space="preserve">Richtlinie </w:t>
      </w:r>
    </w:p>
    <w:p w:rsidR="00241C0B" w:rsidRDefault="00965460" w:rsidP="00726E68">
      <w:pPr>
        <w:pStyle w:val="KeinLeerraum"/>
        <w:rPr>
          <w:rFonts w:ascii="Verdana" w:hAnsi="Verdana"/>
          <w:b/>
          <w:sz w:val="24"/>
        </w:rPr>
      </w:pPr>
      <w:r w:rsidRPr="00965460">
        <w:rPr>
          <w:rFonts w:ascii="Verdana" w:hAnsi="Verdana"/>
          <w:b/>
          <w:sz w:val="24"/>
        </w:rPr>
        <w:t>Rollen und Verantwortlichkeiten für Verarbeitungen</w:t>
      </w:r>
    </w:p>
    <w:p w:rsidR="00655B3A" w:rsidRPr="00965460" w:rsidRDefault="00965460" w:rsidP="00726E68">
      <w:pPr>
        <w:pStyle w:val="KeinLeerraum"/>
        <w:rPr>
          <w:rFonts w:ascii="Verdana" w:hAnsi="Verdana"/>
          <w:b/>
          <w:sz w:val="24"/>
        </w:rPr>
      </w:pPr>
      <w:r w:rsidRPr="00965460">
        <w:rPr>
          <w:rFonts w:ascii="Verdana" w:hAnsi="Verdana"/>
          <w:b/>
          <w:sz w:val="24"/>
        </w:rPr>
        <w:t>nach Art. 5 (2) EU-DSGVO</w:t>
      </w:r>
    </w:p>
    <w:p w:rsidR="00965460" w:rsidRDefault="00965460" w:rsidP="00726E68">
      <w:pPr>
        <w:pStyle w:val="KeinLeerraum"/>
        <w:rPr>
          <w:rFonts w:ascii="Verdana" w:hAnsi="Verdana"/>
          <w:sz w:val="20"/>
        </w:rPr>
      </w:pPr>
    </w:p>
    <w:p w:rsidR="00241C0B" w:rsidRDefault="00241C0B" w:rsidP="00726E68">
      <w:pPr>
        <w:pStyle w:val="KeinLeerraum"/>
        <w:rPr>
          <w:rFonts w:ascii="Verdana" w:hAnsi="Verdana"/>
          <w:sz w:val="20"/>
        </w:rPr>
      </w:pPr>
    </w:p>
    <w:p w:rsidR="00241C0B" w:rsidRPr="00241C0B" w:rsidRDefault="00241C0B" w:rsidP="00241C0B">
      <w:pPr>
        <w:pStyle w:val="KeinLeerraum"/>
        <w:numPr>
          <w:ilvl w:val="0"/>
          <w:numId w:val="3"/>
        </w:numPr>
        <w:rPr>
          <w:rFonts w:ascii="Verdana" w:hAnsi="Verdana"/>
          <w:b/>
        </w:rPr>
      </w:pPr>
      <w:r w:rsidRPr="00241C0B">
        <w:rPr>
          <w:rFonts w:ascii="Verdana" w:hAnsi="Verdana"/>
          <w:b/>
        </w:rPr>
        <w:t>Basis</w:t>
      </w:r>
    </w:p>
    <w:p w:rsidR="00965460" w:rsidRDefault="00965460" w:rsidP="00241C0B">
      <w:pPr>
        <w:pStyle w:val="KeinLeerraum"/>
        <w:ind w:left="360"/>
        <w:rPr>
          <w:rFonts w:ascii="Verdana" w:hAnsi="Verdana"/>
          <w:sz w:val="20"/>
        </w:rPr>
      </w:pPr>
      <w:r>
        <w:rPr>
          <w:rFonts w:ascii="Verdana" w:hAnsi="Verdana"/>
          <w:sz w:val="20"/>
        </w:rPr>
        <w:t>Die Hochschulleitung hat in der Datenschutz-Leitlinie vom … (</w:t>
      </w:r>
      <w:r w:rsidR="00D149DB" w:rsidRPr="00D149DB">
        <w:rPr>
          <w:rFonts w:ascii="Verdana" w:hAnsi="Verdana"/>
          <w:i/>
          <w:sz w:val="20"/>
        </w:rPr>
        <w:t>Veröffentlichungsort/Amtliche Bekanntmachungen der Hochschule</w:t>
      </w:r>
      <w:r w:rsidR="00D149DB">
        <w:rPr>
          <w:rFonts w:ascii="Verdana" w:hAnsi="Verdana"/>
          <w:sz w:val="20"/>
        </w:rPr>
        <w:t>) die Verantwortlichkeiten und Rollen im Kontext des aufzubauenden Datenschutzmanagementsystems (DSMS) grundlegend definiert.</w:t>
      </w:r>
    </w:p>
    <w:p w:rsidR="007868F5" w:rsidRDefault="007868F5" w:rsidP="00241C0B">
      <w:pPr>
        <w:pStyle w:val="KeinLeerraum"/>
        <w:ind w:left="360"/>
        <w:rPr>
          <w:rFonts w:ascii="Verdana" w:hAnsi="Verdana"/>
          <w:sz w:val="20"/>
        </w:rPr>
      </w:pPr>
      <w:r>
        <w:rPr>
          <w:rFonts w:ascii="Verdana" w:hAnsi="Verdana"/>
          <w:sz w:val="20"/>
        </w:rPr>
        <w:t>Die Richtlinie Rollen und Verantwortlichkeiten für Verarbeitungen nach Art. 5 (2) EU-DSGVO baut darauf auf und präzisiert die Verantwortung und Pflichten der einzelnen Rollen.</w:t>
      </w:r>
    </w:p>
    <w:p w:rsidR="007868F5" w:rsidRDefault="007868F5" w:rsidP="00726E68">
      <w:pPr>
        <w:pStyle w:val="KeinLeerraum"/>
        <w:rPr>
          <w:rFonts w:ascii="Verdana" w:hAnsi="Verdana"/>
          <w:sz w:val="20"/>
        </w:rPr>
      </w:pPr>
    </w:p>
    <w:p w:rsidR="007868F5" w:rsidRPr="003B76AF" w:rsidRDefault="003B76AF" w:rsidP="00241C0B">
      <w:pPr>
        <w:pStyle w:val="KeinLeerraum"/>
        <w:numPr>
          <w:ilvl w:val="0"/>
          <w:numId w:val="3"/>
        </w:numPr>
        <w:rPr>
          <w:rFonts w:ascii="Verdana" w:hAnsi="Verdana"/>
          <w:b/>
        </w:rPr>
      </w:pPr>
      <w:r w:rsidRPr="003B76AF">
        <w:rPr>
          <w:rFonts w:ascii="Verdana" w:hAnsi="Verdana"/>
          <w:b/>
        </w:rPr>
        <w:t>Rolle</w:t>
      </w:r>
    </w:p>
    <w:p w:rsidR="003B76AF" w:rsidRPr="003B76AF" w:rsidRDefault="003B76AF" w:rsidP="00241C0B">
      <w:pPr>
        <w:pStyle w:val="KeinLeerraum"/>
        <w:ind w:firstLine="360"/>
        <w:rPr>
          <w:rFonts w:ascii="Verdana" w:hAnsi="Verdana"/>
          <w:b/>
        </w:rPr>
      </w:pPr>
      <w:r w:rsidRPr="003B76AF">
        <w:rPr>
          <w:rFonts w:ascii="Verdana" w:hAnsi="Verdana"/>
          <w:b/>
        </w:rPr>
        <w:t>Gesamtverantwortliche/Hochschulleitung</w:t>
      </w:r>
    </w:p>
    <w:p w:rsidR="003B76AF" w:rsidRDefault="003B76AF" w:rsidP="003B76AF">
      <w:pPr>
        <w:pStyle w:val="KeinLeerraum"/>
        <w:numPr>
          <w:ilvl w:val="0"/>
          <w:numId w:val="1"/>
        </w:numPr>
        <w:rPr>
          <w:rFonts w:ascii="Verdana" w:hAnsi="Verdana"/>
          <w:sz w:val="20"/>
        </w:rPr>
      </w:pPr>
      <w:r>
        <w:rPr>
          <w:rFonts w:ascii="Verdana" w:hAnsi="Verdana"/>
          <w:sz w:val="20"/>
        </w:rPr>
        <w:t>Gesamtverantwortung für den Datenschutz und die Umsetzung der EU-DSGVO</w:t>
      </w:r>
    </w:p>
    <w:p w:rsidR="003B76AF" w:rsidRDefault="003B76AF" w:rsidP="003B76AF">
      <w:pPr>
        <w:pStyle w:val="KeinLeerraum"/>
        <w:numPr>
          <w:ilvl w:val="0"/>
          <w:numId w:val="1"/>
        </w:numPr>
        <w:rPr>
          <w:rFonts w:ascii="Verdana" w:hAnsi="Verdana"/>
          <w:sz w:val="20"/>
        </w:rPr>
      </w:pPr>
      <w:r>
        <w:rPr>
          <w:rFonts w:ascii="Verdana" w:hAnsi="Verdana"/>
          <w:sz w:val="20"/>
        </w:rPr>
        <w:t>Nachweispflichten gem. Art. 5 (2) EU-DSGVO</w:t>
      </w:r>
    </w:p>
    <w:p w:rsidR="003B76AF" w:rsidRDefault="003B76AF" w:rsidP="003B76AF">
      <w:pPr>
        <w:pStyle w:val="KeinLeerraum"/>
        <w:numPr>
          <w:ilvl w:val="0"/>
          <w:numId w:val="1"/>
        </w:numPr>
        <w:rPr>
          <w:rFonts w:ascii="Verdana" w:hAnsi="Verdana"/>
          <w:sz w:val="20"/>
        </w:rPr>
      </w:pPr>
      <w:r>
        <w:rPr>
          <w:rFonts w:ascii="Verdana" w:hAnsi="Verdana"/>
          <w:sz w:val="20"/>
        </w:rPr>
        <w:t xml:space="preserve">Organisationsverantwortung im Hinblick auf die Umsetzung der EU-DSGVO mittels Anweisung oder </w:t>
      </w:r>
      <w:proofErr w:type="spellStart"/>
      <w:r>
        <w:rPr>
          <w:rFonts w:ascii="Verdana" w:hAnsi="Verdana"/>
          <w:sz w:val="20"/>
        </w:rPr>
        <w:t>Policies</w:t>
      </w:r>
      <w:proofErr w:type="spellEnd"/>
      <w:r>
        <w:rPr>
          <w:rFonts w:ascii="Verdana" w:hAnsi="Verdana"/>
          <w:sz w:val="20"/>
        </w:rPr>
        <w:t xml:space="preserve"> (Vermeidung von Organisationsverschulden), ggf. Delegation an Fachabteilung entsprechend der delegierbaren operativen Aufgaben</w:t>
      </w:r>
    </w:p>
    <w:p w:rsidR="003B76AF" w:rsidRDefault="003B76AF" w:rsidP="003B76AF">
      <w:pPr>
        <w:pStyle w:val="KeinLeerraum"/>
        <w:numPr>
          <w:ilvl w:val="0"/>
          <w:numId w:val="1"/>
        </w:numPr>
        <w:rPr>
          <w:rFonts w:ascii="Verdana" w:hAnsi="Verdana"/>
          <w:sz w:val="20"/>
        </w:rPr>
      </w:pPr>
      <w:r>
        <w:rPr>
          <w:rFonts w:ascii="Verdana" w:hAnsi="Verdana"/>
          <w:sz w:val="20"/>
        </w:rPr>
        <w:t>Sicherstellung ordnungsgemäßer Überwachung datenschutzrelevanter Prozesse (Installation ausreichender Kontrollmechanismen)</w:t>
      </w:r>
    </w:p>
    <w:p w:rsidR="003B76AF" w:rsidRDefault="003B76AF" w:rsidP="003B76AF">
      <w:pPr>
        <w:pStyle w:val="KeinLeerraum"/>
        <w:numPr>
          <w:ilvl w:val="0"/>
          <w:numId w:val="1"/>
        </w:numPr>
        <w:rPr>
          <w:rFonts w:ascii="Verdana" w:hAnsi="Verdana"/>
          <w:sz w:val="20"/>
        </w:rPr>
      </w:pPr>
      <w:r>
        <w:rPr>
          <w:rFonts w:ascii="Verdana" w:hAnsi="Verdana"/>
          <w:sz w:val="20"/>
        </w:rPr>
        <w:t>Bereitstellung erforderlicher finanzieller, sachlicher und personeller Ressourcen zur Umsetzung der EU-DSGVO und für die erforderliche Datenschutzorganisation</w:t>
      </w:r>
    </w:p>
    <w:p w:rsidR="003B76AF" w:rsidRDefault="003B76AF" w:rsidP="003B76AF">
      <w:pPr>
        <w:pStyle w:val="KeinLeerraum"/>
        <w:numPr>
          <w:ilvl w:val="0"/>
          <w:numId w:val="1"/>
        </w:numPr>
        <w:rPr>
          <w:rFonts w:ascii="Verdana" w:hAnsi="Verdana"/>
          <w:sz w:val="20"/>
        </w:rPr>
      </w:pPr>
      <w:r>
        <w:rPr>
          <w:rFonts w:ascii="Verdana" w:hAnsi="Verdana"/>
          <w:sz w:val="20"/>
        </w:rPr>
        <w:t>Aufbau einer Datenschutzorganisation (Datenschutzmanagementsystem/DSMS)</w:t>
      </w:r>
    </w:p>
    <w:p w:rsidR="003B76AF" w:rsidRDefault="003B76AF" w:rsidP="003B76AF">
      <w:pPr>
        <w:pStyle w:val="KeinLeerraum"/>
        <w:numPr>
          <w:ilvl w:val="0"/>
          <w:numId w:val="1"/>
        </w:numPr>
        <w:rPr>
          <w:rFonts w:ascii="Verdana" w:hAnsi="Verdana"/>
          <w:sz w:val="20"/>
        </w:rPr>
      </w:pPr>
      <w:r>
        <w:rPr>
          <w:rFonts w:ascii="Verdana" w:hAnsi="Verdana"/>
          <w:sz w:val="20"/>
        </w:rPr>
        <w:t>Schulungsverantwortung</w:t>
      </w:r>
    </w:p>
    <w:p w:rsidR="003B76AF" w:rsidRDefault="003B76AF" w:rsidP="00726E68">
      <w:pPr>
        <w:pStyle w:val="KeinLeerraum"/>
        <w:rPr>
          <w:rFonts w:ascii="Verdana" w:hAnsi="Verdana"/>
          <w:sz w:val="20"/>
        </w:rPr>
      </w:pPr>
    </w:p>
    <w:p w:rsidR="007801B6" w:rsidRPr="00D75327" w:rsidRDefault="007801B6" w:rsidP="00241C0B">
      <w:pPr>
        <w:pStyle w:val="KeinLeerraum"/>
        <w:numPr>
          <w:ilvl w:val="0"/>
          <w:numId w:val="3"/>
        </w:numPr>
        <w:rPr>
          <w:rFonts w:ascii="Verdana" w:hAnsi="Verdana"/>
          <w:b/>
        </w:rPr>
      </w:pPr>
      <w:r w:rsidRPr="00D75327">
        <w:rPr>
          <w:rFonts w:ascii="Verdana" w:hAnsi="Verdana"/>
          <w:b/>
        </w:rPr>
        <w:t>Rolle</w:t>
      </w:r>
    </w:p>
    <w:p w:rsidR="007801B6" w:rsidRPr="00D75327" w:rsidRDefault="007801B6" w:rsidP="00241C0B">
      <w:pPr>
        <w:pStyle w:val="KeinLeerraum"/>
        <w:ind w:firstLine="360"/>
        <w:rPr>
          <w:rFonts w:ascii="Verdana" w:hAnsi="Verdana"/>
          <w:b/>
        </w:rPr>
      </w:pPr>
      <w:r w:rsidRPr="00D75327">
        <w:rPr>
          <w:rFonts w:ascii="Verdana" w:hAnsi="Verdana"/>
          <w:b/>
        </w:rPr>
        <w:t>Verantwortliche bzw. Verantwortlicher (Führungskräfte)</w:t>
      </w:r>
    </w:p>
    <w:p w:rsidR="007801B6" w:rsidRDefault="00D75327" w:rsidP="00241C0B">
      <w:pPr>
        <w:pStyle w:val="KeinLeerraum"/>
        <w:ind w:firstLine="360"/>
        <w:rPr>
          <w:rFonts w:ascii="Verdana" w:hAnsi="Verdana"/>
          <w:sz w:val="20"/>
        </w:rPr>
      </w:pPr>
      <w:r>
        <w:rPr>
          <w:rFonts w:ascii="Verdana" w:hAnsi="Verdana"/>
          <w:sz w:val="20"/>
        </w:rPr>
        <w:t>Die Gesamtverantwortung obliegt der Hochschulleitung.</w:t>
      </w:r>
    </w:p>
    <w:p w:rsidR="00D75327" w:rsidRDefault="00BC2844" w:rsidP="00241C0B">
      <w:pPr>
        <w:pStyle w:val="KeinLeerraum"/>
        <w:ind w:left="360"/>
        <w:rPr>
          <w:rFonts w:ascii="Verdana" w:hAnsi="Verdana"/>
          <w:sz w:val="20"/>
        </w:rPr>
      </w:pPr>
      <w:r>
        <w:rPr>
          <w:rFonts w:ascii="Verdana" w:hAnsi="Verdana"/>
          <w:sz w:val="20"/>
        </w:rPr>
        <w:t>Die Hochschulleitung delegiert Verantwortung zusammen mit den delegierbaren operativen fachlichen Aufgaben an die in Anlage 1</w:t>
      </w:r>
      <w:r w:rsidR="00240463">
        <w:rPr>
          <w:rStyle w:val="Funotenzeichen"/>
          <w:rFonts w:ascii="Verdana" w:hAnsi="Verdana"/>
          <w:sz w:val="20"/>
        </w:rPr>
        <w:footnoteReference w:id="1"/>
      </w:r>
      <w:r>
        <w:rPr>
          <w:rFonts w:ascii="Verdana" w:hAnsi="Verdana"/>
          <w:sz w:val="20"/>
        </w:rPr>
        <w:t xml:space="preserve"> aufgeführten Leitungsebenen. Die Verantwortung darf nicht weiter delegiert werden.</w:t>
      </w:r>
    </w:p>
    <w:p w:rsidR="007801B6" w:rsidRDefault="007801B6" w:rsidP="00726E68">
      <w:pPr>
        <w:pStyle w:val="KeinLeerraum"/>
        <w:rPr>
          <w:rFonts w:ascii="Verdana" w:hAnsi="Verdana"/>
          <w:sz w:val="20"/>
        </w:rPr>
      </w:pPr>
    </w:p>
    <w:p w:rsidR="007801B6" w:rsidRDefault="00461C34" w:rsidP="00241C0B">
      <w:pPr>
        <w:pStyle w:val="KeinLeerraum"/>
        <w:ind w:left="360"/>
        <w:rPr>
          <w:rFonts w:ascii="Verdana" w:hAnsi="Verdana"/>
          <w:sz w:val="20"/>
        </w:rPr>
      </w:pPr>
      <w:r>
        <w:rPr>
          <w:rFonts w:ascii="Verdana" w:hAnsi="Verdana"/>
          <w:sz w:val="20"/>
        </w:rPr>
        <w:t>Die Hochschulleitung delegiert, ausgehend von der jeweiligen fachlichen Aufgabe und Verantwortung, an die Führungskräfte (s. Anlage 1) die Verantwortung für den Datenschutz in ihrem jeweiligen Organisationsbereich. Verantwortung tragen bedeutet, die Prozesse im eigenen Organisationsbereich zu kennen, zu gestalten und zu steuern. Und es bedeutet zu erkennen, wenn Prozesse und Verarbeitungen nicht datenschutzgerecht umgesetzt werden können und dies der Hochschulleitung als Gesamtverantwortliche mitzuteilen.</w:t>
      </w:r>
    </w:p>
    <w:p w:rsidR="00BC1A07" w:rsidRDefault="00BC1A07" w:rsidP="00241C0B">
      <w:pPr>
        <w:pStyle w:val="KeinLeerraum"/>
        <w:ind w:left="360"/>
        <w:rPr>
          <w:rFonts w:ascii="Verdana" w:hAnsi="Verdana"/>
          <w:sz w:val="20"/>
        </w:rPr>
      </w:pPr>
      <w:r>
        <w:rPr>
          <w:rFonts w:ascii="Verdana" w:hAnsi="Verdana"/>
          <w:sz w:val="20"/>
        </w:rPr>
        <w:t>Führungskräfte übernehmen eine Vorbildfunktion und sind dafür verantwortlich, Maßnahmen in ihrem Bereich umzusetzen, aufrecht zu erhalten und bei Bedarf an neue rechtliche, technische und organisatorische Gegebenheiten anzupassen. Hierfür sind die technischen, organisatorischen und personellen Voraussetzungen zu realisieren.</w:t>
      </w:r>
    </w:p>
    <w:p w:rsidR="00BC1A07" w:rsidRDefault="00BC1A07" w:rsidP="00241C0B">
      <w:pPr>
        <w:pStyle w:val="KeinLeerraum"/>
        <w:ind w:left="360"/>
        <w:rPr>
          <w:rFonts w:ascii="Verdana" w:hAnsi="Verdana"/>
          <w:sz w:val="20"/>
        </w:rPr>
      </w:pPr>
      <w:r>
        <w:rPr>
          <w:rFonts w:ascii="Verdana" w:hAnsi="Verdana"/>
          <w:sz w:val="20"/>
        </w:rPr>
        <w:t>Hervorzuheben ist hierbei die Sensibilisierung der &lt;bediensteten durch Information und Schulungen.</w:t>
      </w:r>
    </w:p>
    <w:p w:rsidR="007801B6" w:rsidRDefault="007801B6" w:rsidP="00726E68">
      <w:pPr>
        <w:pStyle w:val="KeinLeerraum"/>
        <w:rPr>
          <w:rFonts w:ascii="Verdana" w:hAnsi="Verdana"/>
          <w:sz w:val="20"/>
        </w:rPr>
      </w:pPr>
    </w:p>
    <w:p w:rsidR="00C06E6F" w:rsidRPr="00BE55E7" w:rsidRDefault="00C06E6F" w:rsidP="00D26B49">
      <w:pPr>
        <w:pStyle w:val="KeinLeerraum"/>
        <w:numPr>
          <w:ilvl w:val="1"/>
          <w:numId w:val="3"/>
        </w:numPr>
        <w:rPr>
          <w:rFonts w:ascii="Verdana" w:hAnsi="Verdana"/>
          <w:b/>
        </w:rPr>
      </w:pPr>
      <w:r w:rsidRPr="00BE55E7">
        <w:rPr>
          <w:rFonts w:ascii="Verdana" w:hAnsi="Verdana"/>
          <w:b/>
        </w:rPr>
        <w:t>Aufgaben/Handlungsfelder der Verantwortlichen (Führungskräfte)</w:t>
      </w:r>
    </w:p>
    <w:p w:rsidR="00C06E6F" w:rsidRDefault="00BE55E7" w:rsidP="00D26B49">
      <w:pPr>
        <w:pStyle w:val="KeinLeerraum"/>
        <w:ind w:left="360"/>
        <w:rPr>
          <w:rFonts w:ascii="Verdana" w:hAnsi="Verdana"/>
          <w:sz w:val="20"/>
        </w:rPr>
      </w:pPr>
      <w:r>
        <w:rPr>
          <w:rFonts w:ascii="Verdana" w:hAnsi="Verdana"/>
          <w:sz w:val="20"/>
        </w:rPr>
        <w:t>Verantwortung für den Datenschutz im Geschäfts-/Organisationsbereich, Prozessverantwortung. Dies bedeutet aus der EU-DSGVO insbesondere:</w:t>
      </w:r>
    </w:p>
    <w:p w:rsidR="00BE55E7" w:rsidRDefault="00BE55E7" w:rsidP="00726E68">
      <w:pPr>
        <w:pStyle w:val="KeinLeerraum"/>
        <w:rPr>
          <w:rFonts w:ascii="Verdana" w:hAnsi="Verdana"/>
          <w:sz w:val="20"/>
        </w:rPr>
      </w:pPr>
    </w:p>
    <w:p w:rsidR="00BE55E7" w:rsidRDefault="001264F4" w:rsidP="001264F4">
      <w:pPr>
        <w:pStyle w:val="KeinLeerraum"/>
        <w:numPr>
          <w:ilvl w:val="0"/>
          <w:numId w:val="1"/>
        </w:numPr>
        <w:rPr>
          <w:rFonts w:ascii="Verdana" w:hAnsi="Verdana"/>
          <w:sz w:val="20"/>
        </w:rPr>
      </w:pPr>
      <w:r>
        <w:rPr>
          <w:rFonts w:ascii="Verdana" w:hAnsi="Verdana"/>
          <w:sz w:val="20"/>
        </w:rPr>
        <w:t>Proaktive Informationspflichten / Art. 13 und 14 EU-DSGVO</w:t>
      </w:r>
    </w:p>
    <w:p w:rsidR="001264F4" w:rsidRDefault="001264F4" w:rsidP="001264F4">
      <w:pPr>
        <w:pStyle w:val="KeinLeerraum"/>
        <w:numPr>
          <w:ilvl w:val="0"/>
          <w:numId w:val="1"/>
        </w:numPr>
        <w:rPr>
          <w:rFonts w:ascii="Verdana" w:hAnsi="Verdana"/>
          <w:sz w:val="20"/>
        </w:rPr>
      </w:pPr>
      <w:r>
        <w:rPr>
          <w:rFonts w:ascii="Verdana" w:hAnsi="Verdana"/>
          <w:sz w:val="20"/>
        </w:rPr>
        <w:t>Betroffenenrechte (Auskunft, Löschung) / Art. 15 bis Art. 22 EU-DSGVO</w:t>
      </w:r>
    </w:p>
    <w:p w:rsidR="001264F4" w:rsidRDefault="0074549C" w:rsidP="001264F4">
      <w:pPr>
        <w:pStyle w:val="KeinLeerraum"/>
        <w:numPr>
          <w:ilvl w:val="0"/>
          <w:numId w:val="1"/>
        </w:numPr>
        <w:rPr>
          <w:rFonts w:ascii="Verdana" w:hAnsi="Verdana"/>
          <w:sz w:val="20"/>
        </w:rPr>
      </w:pPr>
      <w:r>
        <w:rPr>
          <w:rFonts w:ascii="Verdana" w:hAnsi="Verdana"/>
          <w:sz w:val="20"/>
        </w:rPr>
        <w:t>Meldung von Vorfällen (72 h) / Art. 33 und 34 EU-DSGVO</w:t>
      </w:r>
    </w:p>
    <w:p w:rsidR="0074549C" w:rsidRDefault="0074549C" w:rsidP="001264F4">
      <w:pPr>
        <w:pStyle w:val="KeinLeerraum"/>
        <w:numPr>
          <w:ilvl w:val="0"/>
          <w:numId w:val="1"/>
        </w:numPr>
        <w:rPr>
          <w:rFonts w:ascii="Verdana" w:hAnsi="Verdana"/>
          <w:sz w:val="20"/>
        </w:rPr>
      </w:pPr>
      <w:r>
        <w:rPr>
          <w:rFonts w:ascii="Verdana" w:hAnsi="Verdana"/>
          <w:sz w:val="20"/>
        </w:rPr>
        <w:t>Verarbeitungsdokumentation / Art. 30 EU-DSGVO</w:t>
      </w:r>
    </w:p>
    <w:p w:rsidR="0074549C" w:rsidRDefault="0074549C" w:rsidP="001264F4">
      <w:pPr>
        <w:pStyle w:val="KeinLeerraum"/>
        <w:numPr>
          <w:ilvl w:val="0"/>
          <w:numId w:val="1"/>
        </w:numPr>
        <w:rPr>
          <w:rFonts w:ascii="Verdana" w:hAnsi="Verdana"/>
          <w:sz w:val="20"/>
        </w:rPr>
      </w:pPr>
      <w:r>
        <w:rPr>
          <w:rFonts w:ascii="Verdana" w:hAnsi="Verdana"/>
          <w:sz w:val="20"/>
        </w:rPr>
        <w:t>Schwellwertanalyse und Datenschutzfolgeabschätzung (DSFA) / Art. 35 EU-DSGVO</w:t>
      </w:r>
    </w:p>
    <w:p w:rsidR="0074549C" w:rsidRDefault="0074549C" w:rsidP="0074549C">
      <w:pPr>
        <w:pStyle w:val="KeinLeerraum"/>
        <w:ind w:left="720"/>
        <w:rPr>
          <w:rFonts w:ascii="Verdana" w:hAnsi="Verdana"/>
          <w:sz w:val="20"/>
        </w:rPr>
      </w:pPr>
      <w:r>
        <w:rPr>
          <w:rFonts w:ascii="Verdana" w:hAnsi="Verdana"/>
          <w:sz w:val="20"/>
        </w:rPr>
        <w:t>(Die bzw. der Verantwortliche muss ihr/sein Fachwissen einbringen und hat die Federführung im Prozess. Er bzw. sie kann beratende Unterstützung der/des Datenschutzbeauftragten erbitten).</w:t>
      </w:r>
    </w:p>
    <w:p w:rsidR="0074549C" w:rsidRDefault="0074549C" w:rsidP="0074549C">
      <w:pPr>
        <w:pStyle w:val="KeinLeerraum"/>
        <w:numPr>
          <w:ilvl w:val="0"/>
          <w:numId w:val="1"/>
        </w:numPr>
        <w:rPr>
          <w:rFonts w:ascii="Verdana" w:hAnsi="Verdana"/>
          <w:sz w:val="20"/>
        </w:rPr>
      </w:pPr>
      <w:r>
        <w:rPr>
          <w:rFonts w:ascii="Verdana" w:hAnsi="Verdana"/>
          <w:sz w:val="20"/>
        </w:rPr>
        <w:t>Technikgestaltung und Sicherheit / Art. 32 EU-DSGVO</w:t>
      </w:r>
    </w:p>
    <w:p w:rsidR="0074549C" w:rsidRDefault="0074549C" w:rsidP="0074549C">
      <w:pPr>
        <w:pStyle w:val="KeinLeerraum"/>
        <w:ind w:left="720"/>
        <w:rPr>
          <w:rFonts w:ascii="Verdana" w:hAnsi="Verdana"/>
          <w:sz w:val="20"/>
        </w:rPr>
      </w:pPr>
      <w:r>
        <w:rPr>
          <w:rFonts w:ascii="Verdana" w:hAnsi="Verdana"/>
          <w:sz w:val="20"/>
        </w:rPr>
        <w:t>(Die bzw. der Verantwortliche muss ihr/sein Fachwissen zu ihrer/seiner Verarbeitung einbringen und hat die Federführung im Prozess. Sie/er holt beratende Unterstützung für technische Aspekte bei der Datenverarbeitungszentrale ein und für IT-sicherheitsspezifische Aspekte bei der/dem IT-/Informationssicherheitsbeauftragten, sofern und soweit eigene Expertise nicht vorhanden ist. Die Datenverarbeitungszentrale ist zur Mitwirkung verpflichtet.)</w:t>
      </w:r>
    </w:p>
    <w:p w:rsidR="0074549C" w:rsidRDefault="001F08B2" w:rsidP="0074549C">
      <w:pPr>
        <w:pStyle w:val="KeinLeerraum"/>
        <w:numPr>
          <w:ilvl w:val="0"/>
          <w:numId w:val="1"/>
        </w:numPr>
        <w:rPr>
          <w:rFonts w:ascii="Verdana" w:hAnsi="Verdana"/>
          <w:sz w:val="20"/>
        </w:rPr>
      </w:pPr>
      <w:r>
        <w:rPr>
          <w:rFonts w:ascii="Verdana" w:hAnsi="Verdana"/>
          <w:sz w:val="20"/>
        </w:rPr>
        <w:t>Rechtmäßigkeit der Verarbeitung</w:t>
      </w:r>
      <w:r w:rsidR="007E4880">
        <w:rPr>
          <w:rFonts w:ascii="Verdana" w:hAnsi="Verdana"/>
          <w:sz w:val="20"/>
        </w:rPr>
        <w:t xml:space="preserve"> (informierte Einwilligungen, Verträge (AV), Ordnungen, …)</w:t>
      </w:r>
    </w:p>
    <w:p w:rsidR="007E4880" w:rsidRDefault="007E4880" w:rsidP="0074549C">
      <w:pPr>
        <w:pStyle w:val="KeinLeerraum"/>
        <w:numPr>
          <w:ilvl w:val="0"/>
          <w:numId w:val="1"/>
        </w:numPr>
        <w:rPr>
          <w:rFonts w:ascii="Verdana" w:hAnsi="Verdana"/>
          <w:sz w:val="20"/>
        </w:rPr>
      </w:pPr>
      <w:r>
        <w:rPr>
          <w:rFonts w:ascii="Verdana" w:hAnsi="Verdana"/>
          <w:sz w:val="20"/>
        </w:rPr>
        <w:t>Sensibilisierung und verpflichtende Entsendung der Mitarbeiterinnen und Mitarbeiter zu Schulungsangeboten</w:t>
      </w:r>
    </w:p>
    <w:p w:rsidR="000A7457" w:rsidRDefault="000A7457" w:rsidP="0074549C">
      <w:pPr>
        <w:pStyle w:val="KeinLeerraum"/>
        <w:numPr>
          <w:ilvl w:val="0"/>
          <w:numId w:val="1"/>
        </w:numPr>
        <w:rPr>
          <w:rFonts w:ascii="Verdana" w:hAnsi="Verdana"/>
          <w:sz w:val="20"/>
        </w:rPr>
      </w:pPr>
      <w:r>
        <w:rPr>
          <w:rFonts w:ascii="Verdana" w:hAnsi="Verdana"/>
          <w:sz w:val="20"/>
        </w:rPr>
        <w:t>Rechenschaftspflicht, Nachweise erbringen / Art. 24 (1) EU-DSGVO</w:t>
      </w:r>
    </w:p>
    <w:p w:rsidR="000A7457" w:rsidRDefault="000A7457" w:rsidP="0074549C">
      <w:pPr>
        <w:pStyle w:val="KeinLeerraum"/>
        <w:numPr>
          <w:ilvl w:val="0"/>
          <w:numId w:val="1"/>
        </w:numPr>
        <w:rPr>
          <w:rFonts w:ascii="Verdana" w:hAnsi="Verdana"/>
          <w:sz w:val="20"/>
        </w:rPr>
      </w:pPr>
      <w:r>
        <w:rPr>
          <w:rFonts w:ascii="Verdana" w:hAnsi="Verdana"/>
          <w:sz w:val="20"/>
        </w:rPr>
        <w:t>Umsetzung geeigneter technischer, organisatorischer und personeller Maßnahmen / Art. 25 und Art. 32 EU-DSGVO</w:t>
      </w:r>
    </w:p>
    <w:p w:rsidR="000A7457" w:rsidRDefault="000A7457" w:rsidP="000A7457">
      <w:pPr>
        <w:pStyle w:val="KeinLeerraum"/>
        <w:ind w:left="720"/>
        <w:rPr>
          <w:rFonts w:ascii="Verdana" w:hAnsi="Verdana"/>
          <w:sz w:val="20"/>
        </w:rPr>
      </w:pPr>
      <w:r>
        <w:rPr>
          <w:rFonts w:ascii="Verdana" w:hAnsi="Verdana"/>
          <w:sz w:val="20"/>
        </w:rPr>
        <w:t>/Die bzw. der Verantwortliche muss ihr/sein Fachwissen zu ihrer/seiner Verarbeitung einbringen und hat die Federführung im Prozess. Er bzw. sie kann beratende Unterstützung der Datenverarbeitungszentrale, der/des IT-/Informationssicherheitsbeauftragten und/oder der/des Datenschutzbeauftragten erbitten.)</w:t>
      </w:r>
    </w:p>
    <w:p w:rsidR="000A7457" w:rsidRPr="0074549C" w:rsidRDefault="00615FF8" w:rsidP="0074549C">
      <w:pPr>
        <w:pStyle w:val="KeinLeerraum"/>
        <w:numPr>
          <w:ilvl w:val="0"/>
          <w:numId w:val="1"/>
        </w:numPr>
        <w:rPr>
          <w:rFonts w:ascii="Verdana" w:hAnsi="Verdana"/>
          <w:sz w:val="20"/>
        </w:rPr>
      </w:pPr>
      <w:r>
        <w:rPr>
          <w:rFonts w:ascii="Verdana" w:hAnsi="Verdana"/>
          <w:sz w:val="20"/>
        </w:rPr>
        <w:t>Frühzeitige Einbindung der bzw. des Datenschutzbeauftragten</w:t>
      </w:r>
    </w:p>
    <w:p w:rsidR="0074549C" w:rsidRDefault="0074549C" w:rsidP="00615FF8">
      <w:pPr>
        <w:pStyle w:val="KeinLeerraum"/>
        <w:ind w:left="360"/>
        <w:rPr>
          <w:rFonts w:ascii="Verdana" w:hAnsi="Verdana"/>
          <w:sz w:val="20"/>
        </w:rPr>
      </w:pPr>
    </w:p>
    <w:p w:rsidR="00615FF8" w:rsidRPr="00615FF8" w:rsidRDefault="00615FF8" w:rsidP="00D26B49">
      <w:pPr>
        <w:pStyle w:val="KeinLeerraum"/>
        <w:numPr>
          <w:ilvl w:val="0"/>
          <w:numId w:val="3"/>
        </w:numPr>
        <w:rPr>
          <w:rFonts w:ascii="Verdana" w:hAnsi="Verdana"/>
          <w:b/>
        </w:rPr>
      </w:pPr>
      <w:r w:rsidRPr="00615FF8">
        <w:rPr>
          <w:rFonts w:ascii="Verdana" w:hAnsi="Verdana"/>
          <w:b/>
        </w:rPr>
        <w:t>Rolle</w:t>
      </w:r>
    </w:p>
    <w:p w:rsidR="00615FF8" w:rsidRPr="00615FF8" w:rsidRDefault="00615FF8" w:rsidP="00615FF8">
      <w:pPr>
        <w:pStyle w:val="KeinLeerraum"/>
        <w:ind w:left="360"/>
        <w:rPr>
          <w:rFonts w:ascii="Verdana" w:hAnsi="Verdana"/>
          <w:b/>
        </w:rPr>
      </w:pPr>
      <w:r w:rsidRPr="00615FF8">
        <w:rPr>
          <w:rFonts w:ascii="Verdana" w:hAnsi="Verdana"/>
          <w:b/>
        </w:rPr>
        <w:t>Mitarbeiterin bzw. Mitarbeiter</w:t>
      </w:r>
    </w:p>
    <w:p w:rsidR="00615FF8" w:rsidRDefault="00615FF8" w:rsidP="00615FF8">
      <w:pPr>
        <w:pStyle w:val="KeinLeerraum"/>
        <w:numPr>
          <w:ilvl w:val="0"/>
          <w:numId w:val="1"/>
        </w:numPr>
        <w:rPr>
          <w:rFonts w:ascii="Verdana" w:hAnsi="Verdana"/>
          <w:sz w:val="20"/>
        </w:rPr>
      </w:pPr>
      <w:r>
        <w:rPr>
          <w:rFonts w:ascii="Verdana" w:hAnsi="Verdana"/>
          <w:sz w:val="20"/>
        </w:rPr>
        <w:t xml:space="preserve">Sich vertraut machen mit internen Regelungen (z. B. Schulungs- und Informationsangebote wahrnehmen) </w:t>
      </w:r>
      <w:r w:rsidR="00AA54DB">
        <w:rPr>
          <w:rFonts w:ascii="Verdana" w:hAnsi="Verdana"/>
          <w:sz w:val="20"/>
        </w:rPr>
        <w:t>und gesetzlichen Vorschriften sowie deren Einhaltung</w:t>
      </w:r>
    </w:p>
    <w:p w:rsidR="00AA54DB" w:rsidRDefault="00AA54DB" w:rsidP="00615FF8">
      <w:pPr>
        <w:pStyle w:val="KeinLeerraum"/>
        <w:numPr>
          <w:ilvl w:val="0"/>
          <w:numId w:val="1"/>
        </w:numPr>
        <w:rPr>
          <w:rFonts w:ascii="Verdana" w:hAnsi="Verdana"/>
          <w:sz w:val="20"/>
        </w:rPr>
      </w:pPr>
      <w:r>
        <w:rPr>
          <w:rFonts w:ascii="Verdana" w:hAnsi="Verdana"/>
          <w:sz w:val="20"/>
        </w:rPr>
        <w:t>In Zweifelsfällen zu Verarbeitungen bzw. Vorgängen ist die/der jeweils unmittelbare Fachvorgesetzte zu informieren, um hier eine kompetente Entscheidung herbeizuführen. Sofern hierüber keine Klärung möglich ist, kann die/der Datenschutzbeauftragte hinzugezogen werden.</w:t>
      </w:r>
    </w:p>
    <w:p w:rsidR="001075F2" w:rsidRDefault="001075F2" w:rsidP="00615FF8">
      <w:pPr>
        <w:pStyle w:val="KeinLeerraum"/>
        <w:numPr>
          <w:ilvl w:val="0"/>
          <w:numId w:val="1"/>
        </w:numPr>
        <w:rPr>
          <w:rFonts w:ascii="Verdana" w:hAnsi="Verdana"/>
          <w:sz w:val="20"/>
        </w:rPr>
      </w:pPr>
      <w:r>
        <w:rPr>
          <w:rFonts w:ascii="Verdana" w:hAnsi="Verdana"/>
          <w:sz w:val="20"/>
        </w:rPr>
        <w:t>Bei grob fahrlässigen Datenschutzverstößen besteht ggf. persönliche Haftung (in den üblichen Grenzen der Mitarbeiterhaftung)</w:t>
      </w:r>
    </w:p>
    <w:p w:rsidR="001075F2" w:rsidRDefault="001075F2" w:rsidP="001075F2">
      <w:pPr>
        <w:pStyle w:val="KeinLeerraum"/>
        <w:ind w:left="360"/>
        <w:rPr>
          <w:rFonts w:ascii="Verdana" w:hAnsi="Verdana"/>
          <w:sz w:val="20"/>
        </w:rPr>
      </w:pPr>
    </w:p>
    <w:p w:rsidR="001075F2" w:rsidRPr="001075F2" w:rsidRDefault="001075F2" w:rsidP="00D26B49">
      <w:pPr>
        <w:pStyle w:val="KeinLeerraum"/>
        <w:numPr>
          <w:ilvl w:val="0"/>
          <w:numId w:val="3"/>
        </w:numPr>
        <w:rPr>
          <w:rFonts w:ascii="Verdana" w:hAnsi="Verdana"/>
          <w:b/>
        </w:rPr>
      </w:pPr>
      <w:r w:rsidRPr="001075F2">
        <w:rPr>
          <w:rFonts w:ascii="Verdana" w:hAnsi="Verdana"/>
          <w:b/>
        </w:rPr>
        <w:t>Rolle</w:t>
      </w:r>
    </w:p>
    <w:p w:rsidR="001075F2" w:rsidRPr="001075F2" w:rsidRDefault="001075F2" w:rsidP="001075F2">
      <w:pPr>
        <w:pStyle w:val="KeinLeerraum"/>
        <w:ind w:left="360"/>
        <w:rPr>
          <w:rFonts w:ascii="Verdana" w:hAnsi="Verdana"/>
          <w:b/>
        </w:rPr>
      </w:pPr>
      <w:r w:rsidRPr="001075F2">
        <w:rPr>
          <w:rFonts w:ascii="Verdana" w:hAnsi="Verdana"/>
          <w:b/>
        </w:rPr>
        <w:t>Datenschutz-Koordinatorin/-Koordinator</w:t>
      </w:r>
    </w:p>
    <w:p w:rsidR="001075F2" w:rsidRDefault="001075F2" w:rsidP="001075F2">
      <w:pPr>
        <w:pStyle w:val="KeinLeerraum"/>
        <w:ind w:left="360"/>
        <w:rPr>
          <w:rFonts w:ascii="Verdana" w:hAnsi="Verdana"/>
          <w:sz w:val="20"/>
        </w:rPr>
      </w:pPr>
      <w:r>
        <w:rPr>
          <w:rFonts w:ascii="Verdana" w:hAnsi="Verdana"/>
          <w:sz w:val="20"/>
        </w:rPr>
        <w:t>Geeignete Personen:</w:t>
      </w:r>
    </w:p>
    <w:p w:rsidR="001075F2" w:rsidRDefault="001075F2" w:rsidP="001075F2">
      <w:pPr>
        <w:pStyle w:val="KeinLeerraum"/>
        <w:ind w:left="360"/>
        <w:rPr>
          <w:rFonts w:ascii="Verdana" w:hAnsi="Verdana"/>
          <w:sz w:val="20"/>
        </w:rPr>
      </w:pPr>
      <w:r>
        <w:rPr>
          <w:rFonts w:ascii="Verdana" w:hAnsi="Verdana"/>
          <w:sz w:val="20"/>
        </w:rPr>
        <w:t>Nähe zu und Interesse an IT-Sicherheit und Datenschutz, wünschenswert: Kenntnisse.</w:t>
      </w:r>
    </w:p>
    <w:p w:rsidR="001075F2" w:rsidRDefault="001075F2" w:rsidP="001075F2">
      <w:pPr>
        <w:pStyle w:val="KeinLeerraum"/>
        <w:ind w:left="360"/>
        <w:rPr>
          <w:rFonts w:ascii="Verdana" w:hAnsi="Verdana"/>
          <w:sz w:val="20"/>
        </w:rPr>
      </w:pPr>
      <w:r>
        <w:rPr>
          <w:rFonts w:ascii="Verdana" w:hAnsi="Verdana"/>
          <w:sz w:val="20"/>
        </w:rPr>
        <w:t>Vertrautheit mit Aufbau- und Ablauforganisation in der eigenen Organisationseinheit.</w:t>
      </w:r>
    </w:p>
    <w:p w:rsidR="001075F2" w:rsidRDefault="001075F2" w:rsidP="001075F2">
      <w:pPr>
        <w:pStyle w:val="KeinLeerraum"/>
        <w:ind w:left="360"/>
        <w:rPr>
          <w:rFonts w:ascii="Verdana" w:hAnsi="Verdana"/>
          <w:sz w:val="20"/>
        </w:rPr>
      </w:pPr>
    </w:p>
    <w:p w:rsidR="001075F2" w:rsidRDefault="001075F2" w:rsidP="001075F2">
      <w:pPr>
        <w:pStyle w:val="KeinLeerraum"/>
        <w:numPr>
          <w:ilvl w:val="0"/>
          <w:numId w:val="1"/>
        </w:numPr>
        <w:rPr>
          <w:rFonts w:ascii="Verdana" w:hAnsi="Verdana"/>
          <w:sz w:val="20"/>
        </w:rPr>
      </w:pPr>
      <w:r>
        <w:rPr>
          <w:rFonts w:ascii="Verdana" w:hAnsi="Verdana"/>
          <w:sz w:val="20"/>
        </w:rPr>
        <w:lastRenderedPageBreak/>
        <w:t>unterstützen die Verantwortlichen der Organisationseinheit</w:t>
      </w:r>
    </w:p>
    <w:p w:rsidR="001075F2" w:rsidRDefault="001075F2" w:rsidP="001075F2">
      <w:pPr>
        <w:pStyle w:val="KeinLeerraum"/>
        <w:numPr>
          <w:ilvl w:val="0"/>
          <w:numId w:val="1"/>
        </w:numPr>
        <w:rPr>
          <w:rFonts w:ascii="Verdana" w:hAnsi="Verdana"/>
          <w:sz w:val="20"/>
        </w:rPr>
      </w:pPr>
      <w:r>
        <w:rPr>
          <w:rFonts w:ascii="Verdana" w:hAnsi="Verdana"/>
          <w:sz w:val="20"/>
        </w:rPr>
        <w:t>koordinieren die Aufgaben, die sich aus der EU-DSGVO ergeben, in ihrem Bereich</w:t>
      </w:r>
    </w:p>
    <w:p w:rsidR="001075F2" w:rsidRDefault="001075F2" w:rsidP="001075F2">
      <w:pPr>
        <w:pStyle w:val="KeinLeerraum"/>
        <w:numPr>
          <w:ilvl w:val="0"/>
          <w:numId w:val="1"/>
        </w:numPr>
        <w:rPr>
          <w:rFonts w:ascii="Verdana" w:hAnsi="Verdana"/>
          <w:sz w:val="20"/>
        </w:rPr>
      </w:pPr>
      <w:r>
        <w:rPr>
          <w:rFonts w:ascii="Verdana" w:hAnsi="Verdana"/>
          <w:sz w:val="20"/>
        </w:rPr>
        <w:t>sind informierte Ansprechperson für Datenschutzbeauftragte und IT-/Informationssicherheitsbeauftragte der Hochschule</w:t>
      </w:r>
    </w:p>
    <w:p w:rsidR="001075F2" w:rsidRDefault="001075F2" w:rsidP="001075F2">
      <w:pPr>
        <w:pStyle w:val="KeinLeerraum"/>
        <w:numPr>
          <w:ilvl w:val="0"/>
          <w:numId w:val="1"/>
        </w:numPr>
        <w:rPr>
          <w:rFonts w:ascii="Verdana" w:hAnsi="Verdana"/>
          <w:sz w:val="20"/>
        </w:rPr>
      </w:pPr>
      <w:r>
        <w:rPr>
          <w:rFonts w:ascii="Verdana" w:hAnsi="Verdana"/>
          <w:sz w:val="20"/>
        </w:rPr>
        <w:t>erstellen datenschutz- und IT-sicherheitsrelevante Dokumentation im eigenen Organisationsbereich bzw. unterstützen dabei den Bereichsverantwortlichen</w:t>
      </w:r>
    </w:p>
    <w:p w:rsidR="001075F2" w:rsidRDefault="001075F2" w:rsidP="001075F2">
      <w:pPr>
        <w:pStyle w:val="KeinLeerraum"/>
        <w:numPr>
          <w:ilvl w:val="0"/>
          <w:numId w:val="1"/>
        </w:numPr>
        <w:rPr>
          <w:rFonts w:ascii="Verdana" w:hAnsi="Verdana"/>
          <w:sz w:val="20"/>
        </w:rPr>
      </w:pPr>
      <w:r>
        <w:rPr>
          <w:rFonts w:ascii="Verdana" w:hAnsi="Verdana"/>
          <w:sz w:val="20"/>
        </w:rPr>
        <w:t>treffen sich regelmäßig untereinander und unter Anleitung der/des Datenschutzbeauftragten und der/des IT-/Informationssicherheitsbeauftragten (Austausch, Know-how, Bildung)</w:t>
      </w:r>
    </w:p>
    <w:p w:rsidR="001075F2" w:rsidRDefault="001075F2" w:rsidP="001075F2">
      <w:pPr>
        <w:pStyle w:val="KeinLeerraum"/>
        <w:ind w:left="720"/>
        <w:rPr>
          <w:rFonts w:ascii="Verdana" w:hAnsi="Verdana"/>
          <w:sz w:val="20"/>
        </w:rPr>
      </w:pPr>
    </w:p>
    <w:p w:rsidR="001075F2" w:rsidRPr="001075F2" w:rsidRDefault="001075F2" w:rsidP="00D26B49">
      <w:pPr>
        <w:pStyle w:val="KeinLeerraum"/>
        <w:numPr>
          <w:ilvl w:val="0"/>
          <w:numId w:val="3"/>
        </w:numPr>
        <w:rPr>
          <w:rFonts w:ascii="Verdana" w:hAnsi="Verdana"/>
          <w:b/>
        </w:rPr>
      </w:pPr>
      <w:r w:rsidRPr="001075F2">
        <w:rPr>
          <w:rFonts w:ascii="Verdana" w:hAnsi="Verdana"/>
          <w:b/>
        </w:rPr>
        <w:t>Rolle</w:t>
      </w:r>
    </w:p>
    <w:p w:rsidR="001075F2" w:rsidRPr="001075F2" w:rsidRDefault="001075F2" w:rsidP="00D26B49">
      <w:pPr>
        <w:pStyle w:val="KeinLeerraum"/>
        <w:ind w:left="360"/>
        <w:rPr>
          <w:rFonts w:ascii="Verdana" w:hAnsi="Verdana"/>
          <w:b/>
        </w:rPr>
      </w:pPr>
      <w:proofErr w:type="spellStart"/>
      <w:r w:rsidRPr="001075F2">
        <w:rPr>
          <w:rFonts w:ascii="Verdana" w:hAnsi="Verdana"/>
          <w:b/>
        </w:rPr>
        <w:t>Datensschutzbeauftragte</w:t>
      </w:r>
      <w:proofErr w:type="spellEnd"/>
      <w:r w:rsidRPr="001075F2">
        <w:rPr>
          <w:rFonts w:ascii="Verdana" w:hAnsi="Verdana"/>
          <w:b/>
        </w:rPr>
        <w:t>/r</w:t>
      </w:r>
    </w:p>
    <w:p w:rsidR="001075F2" w:rsidRDefault="001075F2" w:rsidP="00D26B49">
      <w:pPr>
        <w:pStyle w:val="KeinLeerraum"/>
        <w:ind w:left="360"/>
        <w:rPr>
          <w:rFonts w:ascii="Verdana" w:hAnsi="Verdana"/>
          <w:sz w:val="20"/>
        </w:rPr>
      </w:pPr>
      <w:r>
        <w:rPr>
          <w:rFonts w:ascii="Verdana" w:hAnsi="Verdana"/>
          <w:sz w:val="20"/>
        </w:rPr>
        <w:t>D</w:t>
      </w:r>
      <w:r w:rsidR="00210481">
        <w:rPr>
          <w:rFonts w:ascii="Verdana" w:hAnsi="Verdana"/>
          <w:sz w:val="20"/>
        </w:rPr>
        <w:t xml:space="preserve">atenschutzbeauftragte beraten und prüfen. Sie sind in ihren Aufgaben weisungsfrei </w:t>
      </w:r>
      <w:r w:rsidR="00D26B49">
        <w:rPr>
          <w:rFonts w:ascii="Verdana" w:hAnsi="Verdana"/>
          <w:sz w:val="20"/>
        </w:rPr>
        <w:t>7</w:t>
      </w:r>
      <w:r w:rsidR="00210481">
        <w:rPr>
          <w:rFonts w:ascii="Verdana" w:hAnsi="Verdana"/>
          <w:sz w:val="20"/>
        </w:rPr>
        <w:t>und direkt an die Hochschulleitung angebunden.</w:t>
      </w:r>
    </w:p>
    <w:p w:rsidR="00210481" w:rsidRDefault="00210481" w:rsidP="001075F2">
      <w:pPr>
        <w:pStyle w:val="KeinLeerraum"/>
        <w:ind w:left="720"/>
        <w:rPr>
          <w:rFonts w:ascii="Verdana" w:hAnsi="Verdana"/>
          <w:sz w:val="20"/>
        </w:rPr>
      </w:pPr>
    </w:p>
    <w:p w:rsidR="00210481" w:rsidRDefault="00210481" w:rsidP="00210481">
      <w:pPr>
        <w:pStyle w:val="KeinLeerraum"/>
        <w:numPr>
          <w:ilvl w:val="0"/>
          <w:numId w:val="1"/>
        </w:numPr>
        <w:rPr>
          <w:rFonts w:ascii="Verdana" w:hAnsi="Verdana"/>
          <w:sz w:val="20"/>
        </w:rPr>
      </w:pPr>
      <w:r>
        <w:rPr>
          <w:rFonts w:ascii="Verdana" w:hAnsi="Verdana"/>
          <w:sz w:val="20"/>
        </w:rPr>
        <w:t>Monitoring der Einhaltung der gesetzlichen Vorgaben zum Datenschutz und Zuständigkeiten sowie der Sensibilisierung der Beschäftigten durch Schulungen</w:t>
      </w:r>
    </w:p>
    <w:p w:rsidR="00210481" w:rsidRDefault="00EB6EC0" w:rsidP="00210481">
      <w:pPr>
        <w:pStyle w:val="KeinLeerraum"/>
        <w:numPr>
          <w:ilvl w:val="0"/>
          <w:numId w:val="1"/>
        </w:numPr>
        <w:rPr>
          <w:rFonts w:ascii="Verdana" w:hAnsi="Verdana"/>
          <w:sz w:val="20"/>
        </w:rPr>
      </w:pPr>
      <w:r>
        <w:rPr>
          <w:rFonts w:ascii="Verdana" w:hAnsi="Verdana"/>
          <w:sz w:val="20"/>
        </w:rPr>
        <w:t xml:space="preserve">berät die Hochschulleitung </w:t>
      </w:r>
      <w:r w:rsidR="00F7644A">
        <w:rPr>
          <w:rFonts w:ascii="Verdana" w:hAnsi="Verdana"/>
          <w:sz w:val="20"/>
        </w:rPr>
        <w:t>und Beschäftigte, die Verarbeitungen durchführen, auf Anfrage zur Umsetzung des Datenschutzes</w:t>
      </w:r>
    </w:p>
    <w:p w:rsidR="00F7644A" w:rsidRDefault="00F7644A" w:rsidP="00210481">
      <w:pPr>
        <w:pStyle w:val="KeinLeerraum"/>
        <w:numPr>
          <w:ilvl w:val="0"/>
          <w:numId w:val="1"/>
        </w:numPr>
        <w:rPr>
          <w:rFonts w:ascii="Verdana" w:hAnsi="Verdana"/>
          <w:sz w:val="20"/>
        </w:rPr>
      </w:pPr>
      <w:r>
        <w:rPr>
          <w:rFonts w:ascii="Verdana" w:hAnsi="Verdana"/>
          <w:sz w:val="20"/>
        </w:rPr>
        <w:t>berät die Datenschutz-Koordinatorinnen und –Koordinatoren bei deren Aufgaben</w:t>
      </w:r>
    </w:p>
    <w:p w:rsidR="00F7644A" w:rsidRDefault="00F7644A" w:rsidP="00210481">
      <w:pPr>
        <w:pStyle w:val="KeinLeerraum"/>
        <w:numPr>
          <w:ilvl w:val="0"/>
          <w:numId w:val="1"/>
        </w:numPr>
        <w:rPr>
          <w:rFonts w:ascii="Verdana" w:hAnsi="Verdana"/>
          <w:sz w:val="20"/>
        </w:rPr>
      </w:pPr>
      <w:r>
        <w:rPr>
          <w:rFonts w:ascii="Verdana" w:hAnsi="Verdana"/>
          <w:sz w:val="20"/>
        </w:rPr>
        <w:t>ist Anlaufstelle für betroffene Personen und die zuständige Datenschutz-Aufsichtsbehörde</w:t>
      </w:r>
    </w:p>
    <w:p w:rsidR="00F7644A" w:rsidRDefault="00F7644A" w:rsidP="00F7644A">
      <w:pPr>
        <w:pStyle w:val="KeinLeerraum"/>
        <w:ind w:left="360"/>
        <w:rPr>
          <w:rFonts w:ascii="Verdana" w:hAnsi="Verdana"/>
          <w:sz w:val="20"/>
        </w:rPr>
      </w:pPr>
    </w:p>
    <w:p w:rsidR="00F7644A" w:rsidRPr="00F7644A" w:rsidRDefault="00F7644A" w:rsidP="00D26B49">
      <w:pPr>
        <w:pStyle w:val="KeinLeerraum"/>
        <w:numPr>
          <w:ilvl w:val="0"/>
          <w:numId w:val="3"/>
        </w:numPr>
        <w:rPr>
          <w:rFonts w:ascii="Verdana" w:hAnsi="Verdana"/>
          <w:b/>
        </w:rPr>
      </w:pPr>
      <w:r w:rsidRPr="00F7644A">
        <w:rPr>
          <w:rFonts w:ascii="Verdana" w:hAnsi="Verdana"/>
          <w:b/>
        </w:rPr>
        <w:t>Rolle</w:t>
      </w:r>
    </w:p>
    <w:p w:rsidR="00F7644A" w:rsidRPr="00F7644A" w:rsidRDefault="00F7644A" w:rsidP="00F7644A">
      <w:pPr>
        <w:pStyle w:val="KeinLeerraum"/>
        <w:ind w:left="360"/>
        <w:rPr>
          <w:rFonts w:ascii="Verdana" w:hAnsi="Verdana"/>
          <w:b/>
        </w:rPr>
      </w:pPr>
      <w:r w:rsidRPr="00F7644A">
        <w:rPr>
          <w:rFonts w:ascii="Verdana" w:hAnsi="Verdana"/>
          <w:b/>
        </w:rPr>
        <w:t>IT-/Informationssicherheitsbeauftrage/r</w:t>
      </w:r>
    </w:p>
    <w:p w:rsidR="00F7644A" w:rsidRDefault="00F7644A" w:rsidP="00F7644A">
      <w:pPr>
        <w:pStyle w:val="KeinLeerraum"/>
        <w:ind w:left="360"/>
        <w:rPr>
          <w:rFonts w:ascii="Verdana" w:hAnsi="Verdana"/>
          <w:sz w:val="20"/>
        </w:rPr>
      </w:pPr>
      <w:r>
        <w:rPr>
          <w:rFonts w:ascii="Verdana" w:hAnsi="Verdana"/>
          <w:sz w:val="20"/>
        </w:rPr>
        <w:t xml:space="preserve">IT-/Informationssicherheitsbeauftragte beraten und prüfen. </w:t>
      </w:r>
    </w:p>
    <w:p w:rsidR="00F7644A" w:rsidRDefault="00F7644A" w:rsidP="00F7644A">
      <w:pPr>
        <w:pStyle w:val="KeinLeerraum"/>
        <w:ind w:left="360"/>
        <w:rPr>
          <w:rFonts w:ascii="Verdana" w:hAnsi="Verdana"/>
          <w:sz w:val="20"/>
        </w:rPr>
      </w:pPr>
    </w:p>
    <w:p w:rsidR="00F7644A" w:rsidRDefault="00F7644A" w:rsidP="00F7644A">
      <w:pPr>
        <w:pStyle w:val="KeinLeerraum"/>
        <w:numPr>
          <w:ilvl w:val="0"/>
          <w:numId w:val="1"/>
        </w:numPr>
        <w:rPr>
          <w:rFonts w:ascii="Verdana" w:hAnsi="Verdana"/>
          <w:sz w:val="20"/>
        </w:rPr>
      </w:pPr>
      <w:r>
        <w:rPr>
          <w:rFonts w:ascii="Verdana" w:hAnsi="Verdana"/>
          <w:sz w:val="20"/>
        </w:rPr>
        <w:t>berät bei</w:t>
      </w:r>
      <w:r w:rsidR="006053A9">
        <w:rPr>
          <w:rFonts w:ascii="Verdana" w:hAnsi="Verdana"/>
          <w:sz w:val="20"/>
        </w:rPr>
        <w:t xml:space="preserve"> allen Fragen zur IT-/Informationssicherheit</w:t>
      </w:r>
    </w:p>
    <w:p w:rsidR="006053A9" w:rsidRDefault="006053A9" w:rsidP="00F7644A">
      <w:pPr>
        <w:pStyle w:val="KeinLeerraum"/>
        <w:numPr>
          <w:ilvl w:val="0"/>
          <w:numId w:val="1"/>
        </w:numPr>
        <w:rPr>
          <w:rFonts w:ascii="Verdana" w:hAnsi="Verdana"/>
          <w:sz w:val="20"/>
        </w:rPr>
      </w:pPr>
      <w:r>
        <w:rPr>
          <w:rFonts w:ascii="Verdana" w:hAnsi="Verdana"/>
          <w:sz w:val="20"/>
        </w:rPr>
        <w:t>tauscht sich regelmäßig und darüber hinaus anlassbezogen mit der bzw. dem Datenschutzbeauftragten zu Maßnahmen der IT-/Informationssicherheit und zu datenschutzrelevanten Sicherheitsvorfällen aus</w:t>
      </w:r>
    </w:p>
    <w:p w:rsidR="006053A9" w:rsidRDefault="006053A9" w:rsidP="006053A9">
      <w:pPr>
        <w:pStyle w:val="KeinLeerraum"/>
        <w:ind w:left="360"/>
        <w:rPr>
          <w:rFonts w:ascii="Verdana" w:hAnsi="Verdana"/>
          <w:sz w:val="20"/>
        </w:rPr>
      </w:pPr>
    </w:p>
    <w:p w:rsidR="006053A9" w:rsidRDefault="006053A9" w:rsidP="006053A9">
      <w:pPr>
        <w:pStyle w:val="KeinLeerraum"/>
        <w:ind w:left="360"/>
        <w:rPr>
          <w:rFonts w:ascii="Verdana" w:hAnsi="Verdana"/>
          <w:sz w:val="20"/>
        </w:rPr>
      </w:pPr>
      <w:r>
        <w:rPr>
          <w:rFonts w:ascii="Verdana" w:hAnsi="Verdana"/>
          <w:sz w:val="20"/>
        </w:rPr>
        <w:t>In einem aus ihren zwei unterschiedlichen Schutzperspektiven resultierenden Konfliktfall wirken die/der Datenschutzbeauftragte und die/der IT-/Informationssicherheitsbeauftragte gemeinsam auf eine Lösung hin, die beiden Aspekten angemessen Rechnung trägt.</w:t>
      </w:r>
    </w:p>
    <w:p w:rsidR="00F7644A" w:rsidRDefault="00F7644A" w:rsidP="00F7644A">
      <w:pPr>
        <w:pStyle w:val="KeinLeerraum"/>
        <w:ind w:left="360"/>
        <w:rPr>
          <w:rFonts w:ascii="Verdana" w:hAnsi="Verdana"/>
          <w:sz w:val="20"/>
        </w:rPr>
      </w:pPr>
    </w:p>
    <w:p w:rsidR="00F7644A" w:rsidRPr="00E540A1" w:rsidRDefault="00E540A1" w:rsidP="00E540A1">
      <w:pPr>
        <w:pStyle w:val="KeinLeerraum"/>
        <w:numPr>
          <w:ilvl w:val="0"/>
          <w:numId w:val="3"/>
        </w:numPr>
        <w:rPr>
          <w:rFonts w:ascii="Verdana" w:hAnsi="Verdana"/>
          <w:b/>
        </w:rPr>
      </w:pPr>
      <w:r w:rsidRPr="00E540A1">
        <w:rPr>
          <w:rFonts w:ascii="Verdana" w:hAnsi="Verdana"/>
          <w:b/>
        </w:rPr>
        <w:t>Gültigkeit/Inkrafttreten</w:t>
      </w:r>
    </w:p>
    <w:p w:rsidR="00E540A1" w:rsidRDefault="00E540A1" w:rsidP="00F7644A">
      <w:pPr>
        <w:pStyle w:val="KeinLeerraum"/>
        <w:ind w:left="360"/>
        <w:rPr>
          <w:rFonts w:ascii="Verdana" w:hAnsi="Verdana"/>
          <w:sz w:val="20"/>
        </w:rPr>
      </w:pPr>
      <w:r>
        <w:rPr>
          <w:rFonts w:ascii="Verdana" w:hAnsi="Verdana"/>
          <w:sz w:val="20"/>
        </w:rPr>
        <w:t>…… (zu ergänzen)</w:t>
      </w:r>
    </w:p>
    <w:p w:rsidR="00615FF8" w:rsidRDefault="00615FF8" w:rsidP="00615FF8">
      <w:pPr>
        <w:pStyle w:val="KeinLeerraum"/>
        <w:ind w:left="360"/>
        <w:rPr>
          <w:rFonts w:ascii="Verdana" w:hAnsi="Verdana"/>
          <w:sz w:val="20"/>
        </w:rPr>
      </w:pPr>
    </w:p>
    <w:p w:rsidR="00E540A1" w:rsidRDefault="00E540A1" w:rsidP="00615FF8">
      <w:pPr>
        <w:pStyle w:val="KeinLeerraum"/>
        <w:ind w:left="360"/>
        <w:rPr>
          <w:rFonts w:ascii="Verdana" w:hAnsi="Verdana"/>
          <w:sz w:val="20"/>
        </w:rPr>
      </w:pPr>
    </w:p>
    <w:p w:rsidR="0074549C" w:rsidRDefault="005F0756" w:rsidP="0074549C">
      <w:pPr>
        <w:pStyle w:val="KeinLeerraum"/>
        <w:rPr>
          <w:rFonts w:ascii="Verdana" w:hAnsi="Verdana"/>
          <w:sz w:val="20"/>
        </w:rPr>
      </w:pPr>
      <w:r>
        <w:rPr>
          <w:rFonts w:ascii="Verdana" w:hAnsi="Verdana"/>
          <w:sz w:val="20"/>
        </w:rPr>
        <w:t>Datum ……</w:t>
      </w:r>
    </w:p>
    <w:p w:rsidR="00615FF8" w:rsidRDefault="00615FF8" w:rsidP="0074549C">
      <w:pPr>
        <w:pStyle w:val="KeinLeerraum"/>
        <w:rPr>
          <w:rFonts w:ascii="Verdana" w:hAnsi="Verdana"/>
          <w:sz w:val="20"/>
        </w:rPr>
      </w:pPr>
    </w:p>
    <w:p w:rsidR="005F0756" w:rsidRDefault="005F0756" w:rsidP="0074549C">
      <w:pPr>
        <w:pStyle w:val="KeinLeerraum"/>
        <w:rPr>
          <w:rFonts w:ascii="Verdana" w:hAnsi="Verdana"/>
          <w:sz w:val="20"/>
        </w:rPr>
      </w:pPr>
    </w:p>
    <w:p w:rsidR="005F0756" w:rsidRDefault="005F0756" w:rsidP="0074549C">
      <w:pPr>
        <w:pStyle w:val="KeinLeerraum"/>
        <w:rPr>
          <w:rFonts w:ascii="Verdana" w:hAnsi="Verdana"/>
          <w:sz w:val="20"/>
        </w:rPr>
      </w:pPr>
    </w:p>
    <w:p w:rsidR="00E540A1" w:rsidRDefault="00E540A1" w:rsidP="0074549C">
      <w:pPr>
        <w:pStyle w:val="KeinLeerraum"/>
        <w:rPr>
          <w:rFonts w:ascii="Verdana" w:hAnsi="Verdana"/>
          <w:sz w:val="20"/>
        </w:rPr>
      </w:pPr>
    </w:p>
    <w:p w:rsidR="005F0756" w:rsidRDefault="005F0756" w:rsidP="0074549C">
      <w:pPr>
        <w:pStyle w:val="KeinLeerraum"/>
        <w:rPr>
          <w:rFonts w:ascii="Verdana" w:hAnsi="Verdana"/>
          <w:sz w:val="20"/>
        </w:rPr>
      </w:pPr>
      <w:r>
        <w:rPr>
          <w:rFonts w:ascii="Verdana" w:hAnsi="Verdana"/>
          <w:sz w:val="20"/>
        </w:rPr>
        <w:t>Präsident/in bzw. Rektor/in</w:t>
      </w:r>
      <w:r>
        <w:rPr>
          <w:rFonts w:ascii="Verdana" w:hAnsi="Verdana"/>
          <w:sz w:val="20"/>
        </w:rPr>
        <w:tab/>
      </w:r>
      <w:r>
        <w:rPr>
          <w:rFonts w:ascii="Verdana" w:hAnsi="Verdana"/>
          <w:sz w:val="20"/>
        </w:rPr>
        <w:tab/>
      </w:r>
      <w:r>
        <w:rPr>
          <w:rFonts w:ascii="Verdana" w:hAnsi="Verdana"/>
          <w:sz w:val="20"/>
        </w:rPr>
        <w:tab/>
        <w:t xml:space="preserve">Vizepräsident/in für Wirtschafts- und </w:t>
      </w:r>
    </w:p>
    <w:p w:rsidR="005F0756" w:rsidRDefault="005F0756" w:rsidP="0074549C">
      <w:pPr>
        <w:pStyle w:val="KeinLeerraum"/>
        <w:rPr>
          <w:rFonts w:ascii="Verdana" w:hAnsi="Verdana"/>
          <w:sz w:val="20"/>
        </w:rPr>
      </w:pP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r>
      <w:r>
        <w:rPr>
          <w:rFonts w:ascii="Verdana" w:hAnsi="Verdana"/>
          <w:sz w:val="20"/>
        </w:rPr>
        <w:tab/>
        <w:t>Personalverwaltung bzw. Kanzler/in</w:t>
      </w:r>
    </w:p>
    <w:p w:rsidR="00337CAA" w:rsidRDefault="00337CAA" w:rsidP="0074549C">
      <w:pPr>
        <w:pStyle w:val="KeinLeerraum"/>
        <w:rPr>
          <w:rFonts w:ascii="Verdana" w:hAnsi="Verdana"/>
          <w:sz w:val="20"/>
        </w:rPr>
      </w:pPr>
    </w:p>
    <w:p w:rsidR="00337CAA" w:rsidRDefault="00337CAA" w:rsidP="0074549C">
      <w:pPr>
        <w:pStyle w:val="KeinLeerraum"/>
        <w:rPr>
          <w:rFonts w:ascii="Verdana" w:hAnsi="Verdana"/>
          <w:sz w:val="20"/>
        </w:rPr>
      </w:pPr>
    </w:p>
    <w:p w:rsidR="00337CAA" w:rsidRDefault="00337CAA" w:rsidP="0074549C">
      <w:pPr>
        <w:pStyle w:val="KeinLeerraum"/>
        <w:rPr>
          <w:rFonts w:ascii="Verdana" w:hAnsi="Verdana"/>
          <w:sz w:val="20"/>
        </w:rPr>
      </w:pPr>
    </w:p>
    <w:p w:rsidR="00D31E37" w:rsidRPr="00D31E37" w:rsidRDefault="00D31E37" w:rsidP="0074549C">
      <w:pPr>
        <w:pStyle w:val="KeinLeerraum"/>
        <w:rPr>
          <w:rFonts w:ascii="Verdana" w:hAnsi="Verdana"/>
          <w:b/>
          <w:sz w:val="20"/>
        </w:rPr>
      </w:pPr>
      <w:r w:rsidRPr="00D31E37">
        <w:rPr>
          <w:rFonts w:ascii="Verdana" w:hAnsi="Verdana"/>
          <w:b/>
          <w:sz w:val="24"/>
        </w:rPr>
        <w:t>Folgende Seite: Anlage 1, jeweils aktuelle Version</w:t>
      </w:r>
    </w:p>
    <w:p w:rsidR="00D31E37" w:rsidRDefault="00D31E37">
      <w:pPr>
        <w:spacing w:after="160" w:line="259" w:lineRule="auto"/>
        <w:rPr>
          <w:rFonts w:ascii="Verdana" w:eastAsiaTheme="minorHAnsi" w:hAnsi="Verdana" w:cstheme="minorBidi"/>
          <w:color w:val="auto"/>
          <w:sz w:val="20"/>
          <w:szCs w:val="22"/>
        </w:rPr>
      </w:pPr>
      <w:r>
        <w:rPr>
          <w:rFonts w:ascii="Verdana" w:hAnsi="Verdana"/>
          <w:sz w:val="20"/>
        </w:rPr>
        <w:br w:type="page"/>
      </w:r>
    </w:p>
    <w:p w:rsidR="00337CAA" w:rsidRPr="00A74D4D" w:rsidRDefault="00A74D4D" w:rsidP="0074549C">
      <w:pPr>
        <w:pStyle w:val="KeinLeerraum"/>
        <w:rPr>
          <w:rFonts w:ascii="Verdana" w:hAnsi="Verdana"/>
          <w:b/>
        </w:rPr>
      </w:pPr>
      <w:r w:rsidRPr="00A74D4D">
        <w:rPr>
          <w:rFonts w:ascii="Verdana" w:hAnsi="Verdana"/>
          <w:b/>
        </w:rPr>
        <w:lastRenderedPageBreak/>
        <w:t>Anlage 1</w:t>
      </w:r>
    </w:p>
    <w:p w:rsidR="00A74D4D" w:rsidRPr="00A74D4D" w:rsidRDefault="00A74D4D" w:rsidP="0074549C">
      <w:pPr>
        <w:pStyle w:val="KeinLeerraum"/>
        <w:rPr>
          <w:rFonts w:ascii="Verdana" w:hAnsi="Verdana"/>
          <w:b/>
        </w:rPr>
      </w:pPr>
      <w:r w:rsidRPr="00A74D4D">
        <w:rPr>
          <w:rFonts w:ascii="Verdana" w:hAnsi="Verdana"/>
          <w:b/>
        </w:rPr>
        <w:t>zur Richtlinie Rollen und Verantwortlichkeiten für Verarbeitungen nach Art. 5 (2) EU-DSGVO der …. (</w:t>
      </w:r>
      <w:r w:rsidRPr="00A74D4D">
        <w:rPr>
          <w:rFonts w:ascii="Verdana" w:hAnsi="Verdana"/>
          <w:b/>
          <w:i/>
        </w:rPr>
        <w:t>Hochschule</w:t>
      </w:r>
      <w:r w:rsidRPr="00A74D4D">
        <w:rPr>
          <w:rFonts w:ascii="Verdana" w:hAnsi="Verdana"/>
          <w:b/>
        </w:rPr>
        <w:t>) vom … (</w:t>
      </w:r>
      <w:r w:rsidRPr="00A74D4D">
        <w:rPr>
          <w:rFonts w:ascii="Verdana" w:hAnsi="Verdana"/>
          <w:b/>
          <w:i/>
        </w:rPr>
        <w:t>Datum</w:t>
      </w:r>
      <w:r w:rsidRPr="00A74D4D">
        <w:rPr>
          <w:rFonts w:ascii="Verdana" w:hAnsi="Verdana"/>
          <w:b/>
        </w:rPr>
        <w:t>)</w:t>
      </w:r>
    </w:p>
    <w:p w:rsidR="00A74D4D" w:rsidRDefault="00A74D4D" w:rsidP="0074549C">
      <w:pPr>
        <w:pStyle w:val="KeinLeerraum"/>
        <w:rPr>
          <w:rFonts w:ascii="Verdana" w:hAnsi="Verdana"/>
          <w:sz w:val="20"/>
        </w:rPr>
      </w:pPr>
    </w:p>
    <w:p w:rsidR="00A74D4D" w:rsidRDefault="00A74D4D" w:rsidP="0074549C">
      <w:pPr>
        <w:pStyle w:val="KeinLeerraum"/>
        <w:rPr>
          <w:rFonts w:ascii="Verdana" w:hAnsi="Verdana"/>
          <w:sz w:val="20"/>
        </w:rPr>
      </w:pPr>
    </w:p>
    <w:p w:rsidR="00A74D4D" w:rsidRDefault="00A74D4D" w:rsidP="0074549C">
      <w:pPr>
        <w:pStyle w:val="KeinLeerraum"/>
        <w:rPr>
          <w:rFonts w:ascii="Verdana" w:hAnsi="Verdana"/>
          <w:sz w:val="20"/>
        </w:rPr>
      </w:pPr>
      <w:r>
        <w:rPr>
          <w:rFonts w:ascii="Verdana" w:hAnsi="Verdana"/>
          <w:sz w:val="20"/>
        </w:rPr>
        <w:t>Versionsstand 01/(</w:t>
      </w:r>
      <w:r w:rsidRPr="00A74D4D">
        <w:rPr>
          <w:rFonts w:ascii="Verdana" w:hAnsi="Verdana"/>
          <w:i/>
          <w:sz w:val="20"/>
        </w:rPr>
        <w:t>Datum</w:t>
      </w:r>
      <w:r>
        <w:rPr>
          <w:rFonts w:ascii="Verdana" w:hAnsi="Verdana"/>
          <w:sz w:val="20"/>
        </w:rPr>
        <w:t>)</w:t>
      </w:r>
    </w:p>
    <w:p w:rsidR="00A74D4D" w:rsidRDefault="00A74D4D" w:rsidP="0074549C">
      <w:pPr>
        <w:pStyle w:val="KeinLeerraum"/>
        <w:rPr>
          <w:rFonts w:ascii="Verdana" w:hAnsi="Verdana"/>
          <w:sz w:val="20"/>
        </w:rPr>
      </w:pPr>
      <w:r>
        <w:rPr>
          <w:rFonts w:ascii="Verdana" w:hAnsi="Verdana"/>
          <w:sz w:val="20"/>
        </w:rPr>
        <w:t>Die Anlage ist vom Dezernat … (</w:t>
      </w:r>
      <w:r w:rsidRPr="00A74D4D">
        <w:rPr>
          <w:rFonts w:ascii="Verdana" w:hAnsi="Verdana"/>
          <w:i/>
          <w:sz w:val="20"/>
        </w:rPr>
        <w:t>z. B. Personaldezernat</w:t>
      </w:r>
      <w:r>
        <w:rPr>
          <w:rFonts w:ascii="Verdana" w:hAnsi="Verdana"/>
          <w:sz w:val="20"/>
        </w:rPr>
        <w:t>) aktuell zu halten und jeweils, mit fortlaufender Nu</w:t>
      </w:r>
      <w:bookmarkStart w:id="0" w:name="_GoBack"/>
      <w:r>
        <w:rPr>
          <w:rFonts w:ascii="Verdana" w:hAnsi="Verdana"/>
          <w:sz w:val="20"/>
        </w:rPr>
        <w:t xml:space="preserve">mmerierung </w:t>
      </w:r>
      <w:bookmarkEnd w:id="0"/>
      <w:r>
        <w:rPr>
          <w:rFonts w:ascii="Verdana" w:hAnsi="Verdana"/>
          <w:sz w:val="20"/>
        </w:rPr>
        <w:t xml:space="preserve">und Datum der </w:t>
      </w:r>
      <w:proofErr w:type="spellStart"/>
      <w:r>
        <w:rPr>
          <w:rFonts w:ascii="Verdana" w:hAnsi="Verdana"/>
          <w:sz w:val="20"/>
        </w:rPr>
        <w:t>Versionierung</w:t>
      </w:r>
      <w:proofErr w:type="spellEnd"/>
      <w:r>
        <w:rPr>
          <w:rFonts w:ascii="Verdana" w:hAnsi="Verdana"/>
          <w:sz w:val="20"/>
        </w:rPr>
        <w:t xml:space="preserve"> als Anlage zur Richtlinie hochschulweit bekannt zu geben.</w:t>
      </w:r>
    </w:p>
    <w:p w:rsidR="00A74D4D" w:rsidRDefault="00A74D4D" w:rsidP="0074549C">
      <w:pPr>
        <w:pStyle w:val="KeinLeerraum"/>
        <w:rPr>
          <w:rFonts w:ascii="Verdana" w:hAnsi="Verdana"/>
          <w:sz w:val="20"/>
        </w:rPr>
      </w:pPr>
    </w:p>
    <w:p w:rsidR="00E163F2" w:rsidRDefault="00E163F2" w:rsidP="0074549C">
      <w:pPr>
        <w:pStyle w:val="KeinLeerraum"/>
        <w:rPr>
          <w:rFonts w:ascii="Verdana" w:hAnsi="Verdana"/>
          <w:sz w:val="20"/>
        </w:rPr>
      </w:pPr>
    </w:p>
    <w:p w:rsidR="00E163F2" w:rsidRDefault="00E163F2" w:rsidP="0074549C">
      <w:pPr>
        <w:pStyle w:val="KeinLeerraum"/>
        <w:rPr>
          <w:rFonts w:ascii="Verdana" w:hAnsi="Verdana"/>
          <w:sz w:val="20"/>
        </w:rPr>
      </w:pPr>
    </w:p>
    <w:p w:rsidR="00A74D4D" w:rsidRPr="00D75327" w:rsidRDefault="00A74D4D" w:rsidP="00A74D4D">
      <w:pPr>
        <w:pStyle w:val="KeinLeerraum"/>
        <w:rPr>
          <w:rFonts w:ascii="Verdana" w:hAnsi="Verdana"/>
          <w:b/>
        </w:rPr>
      </w:pPr>
      <w:r w:rsidRPr="00D75327">
        <w:rPr>
          <w:rFonts w:ascii="Verdana" w:hAnsi="Verdana"/>
          <w:b/>
        </w:rPr>
        <w:t>Rolle</w:t>
      </w:r>
    </w:p>
    <w:p w:rsidR="00A74D4D" w:rsidRPr="00D75327" w:rsidRDefault="00A74D4D" w:rsidP="00A74D4D">
      <w:pPr>
        <w:pStyle w:val="KeinLeerraum"/>
        <w:rPr>
          <w:rFonts w:ascii="Verdana" w:hAnsi="Verdana"/>
          <w:b/>
        </w:rPr>
      </w:pPr>
      <w:r w:rsidRPr="00D75327">
        <w:rPr>
          <w:rFonts w:ascii="Verdana" w:hAnsi="Verdana"/>
          <w:b/>
        </w:rPr>
        <w:t>Verantwortliche bzw. Verantwortlicher (Führungskräfte)</w:t>
      </w:r>
    </w:p>
    <w:p w:rsidR="00A74D4D" w:rsidRDefault="00A74D4D" w:rsidP="00A74D4D">
      <w:pPr>
        <w:pStyle w:val="KeinLeerraum"/>
        <w:rPr>
          <w:rFonts w:ascii="Verdana" w:hAnsi="Verdana"/>
          <w:sz w:val="20"/>
        </w:rPr>
      </w:pPr>
    </w:p>
    <w:p w:rsidR="00A74D4D" w:rsidRDefault="00A74D4D" w:rsidP="00A74D4D">
      <w:pPr>
        <w:pStyle w:val="KeinLeerraum"/>
        <w:rPr>
          <w:rFonts w:ascii="Verdana" w:hAnsi="Verdana"/>
          <w:sz w:val="20"/>
        </w:rPr>
      </w:pPr>
      <w:r>
        <w:rPr>
          <w:rFonts w:ascii="Verdana" w:hAnsi="Verdana"/>
          <w:sz w:val="20"/>
        </w:rPr>
        <w:t>Im Einzelnen sind dies:</w:t>
      </w:r>
    </w:p>
    <w:p w:rsidR="00A74D4D" w:rsidRDefault="00A74D4D" w:rsidP="00A74D4D">
      <w:pPr>
        <w:pStyle w:val="KeinLeerraum"/>
        <w:rPr>
          <w:rFonts w:ascii="Verdana" w:hAnsi="Verdana"/>
          <w:sz w:val="20"/>
        </w:rPr>
      </w:pPr>
    </w:p>
    <w:p w:rsidR="00A74D4D" w:rsidRDefault="00A74D4D" w:rsidP="00A74D4D">
      <w:pPr>
        <w:pStyle w:val="KeinLeerraum"/>
        <w:numPr>
          <w:ilvl w:val="0"/>
          <w:numId w:val="2"/>
        </w:numPr>
        <w:rPr>
          <w:rFonts w:ascii="Verdana" w:hAnsi="Verdana"/>
          <w:sz w:val="20"/>
        </w:rPr>
      </w:pPr>
      <w:r>
        <w:rPr>
          <w:rFonts w:ascii="Verdana" w:hAnsi="Verdana"/>
          <w:sz w:val="20"/>
        </w:rPr>
        <w:t>Dezernentinnen, Dezernenten / Ressortleiterinnen, Ressortleiter</w:t>
      </w:r>
    </w:p>
    <w:p w:rsidR="00A74D4D" w:rsidRDefault="00A74D4D" w:rsidP="00846EA1">
      <w:pPr>
        <w:pStyle w:val="KeinLeerraum"/>
        <w:numPr>
          <w:ilvl w:val="0"/>
          <w:numId w:val="2"/>
        </w:numPr>
        <w:rPr>
          <w:rFonts w:ascii="Verdana" w:hAnsi="Verdana"/>
          <w:sz w:val="20"/>
        </w:rPr>
      </w:pPr>
      <w:r w:rsidRPr="00A74D4D">
        <w:rPr>
          <w:rFonts w:ascii="Verdana" w:hAnsi="Verdana"/>
          <w:sz w:val="20"/>
        </w:rPr>
        <w:t>Einrichtungsleiterinnen, Einrichtungsleiter</w:t>
      </w:r>
    </w:p>
    <w:p w:rsidR="00A74D4D" w:rsidRDefault="00A74D4D" w:rsidP="00A74D4D">
      <w:pPr>
        <w:pStyle w:val="KeinLeerraum"/>
        <w:numPr>
          <w:ilvl w:val="0"/>
          <w:numId w:val="2"/>
        </w:numPr>
        <w:rPr>
          <w:rFonts w:ascii="Verdana" w:hAnsi="Verdana"/>
          <w:sz w:val="20"/>
        </w:rPr>
      </w:pPr>
      <w:r w:rsidRPr="00A74D4D">
        <w:rPr>
          <w:rFonts w:ascii="Verdana" w:hAnsi="Verdana"/>
          <w:sz w:val="20"/>
        </w:rPr>
        <w:t xml:space="preserve">Dekaninnen, Dekane (für </w:t>
      </w:r>
      <w:r>
        <w:rPr>
          <w:rFonts w:ascii="Verdana" w:hAnsi="Verdana"/>
          <w:sz w:val="20"/>
        </w:rPr>
        <w:t>fachbereichs- bzw. fakultätseigene Verarbeitungen)</w:t>
      </w:r>
    </w:p>
    <w:p w:rsidR="00A74D4D" w:rsidRDefault="00737786" w:rsidP="00846EA1">
      <w:pPr>
        <w:pStyle w:val="KeinLeerraum"/>
        <w:numPr>
          <w:ilvl w:val="0"/>
          <w:numId w:val="2"/>
        </w:numPr>
        <w:rPr>
          <w:rFonts w:ascii="Verdana" w:hAnsi="Verdana"/>
          <w:sz w:val="20"/>
        </w:rPr>
      </w:pPr>
      <w:r>
        <w:rPr>
          <w:rFonts w:ascii="Verdana" w:hAnsi="Verdana"/>
          <w:sz w:val="20"/>
        </w:rPr>
        <w:t>Forschungsprojektleiterinnen, Forschungsprojektleiter</w:t>
      </w:r>
    </w:p>
    <w:p w:rsidR="00737786" w:rsidRDefault="00737786" w:rsidP="00846EA1">
      <w:pPr>
        <w:pStyle w:val="KeinLeerraum"/>
        <w:numPr>
          <w:ilvl w:val="0"/>
          <w:numId w:val="2"/>
        </w:numPr>
        <w:rPr>
          <w:rFonts w:ascii="Verdana" w:hAnsi="Verdana"/>
          <w:sz w:val="20"/>
        </w:rPr>
      </w:pPr>
      <w:r>
        <w:rPr>
          <w:rFonts w:ascii="Verdana" w:hAnsi="Verdana"/>
          <w:sz w:val="20"/>
        </w:rPr>
        <w:t>Laborleitungen, Werkstattleitungen</w:t>
      </w:r>
    </w:p>
    <w:p w:rsidR="00737786" w:rsidRPr="00A74D4D" w:rsidRDefault="00737786" w:rsidP="00846EA1">
      <w:pPr>
        <w:pStyle w:val="KeinLeerraum"/>
        <w:numPr>
          <w:ilvl w:val="0"/>
          <w:numId w:val="2"/>
        </w:numPr>
        <w:rPr>
          <w:rFonts w:ascii="Verdana" w:hAnsi="Verdana"/>
          <w:sz w:val="20"/>
        </w:rPr>
      </w:pPr>
      <w:r>
        <w:rPr>
          <w:rFonts w:ascii="Verdana" w:hAnsi="Verdana"/>
          <w:sz w:val="20"/>
        </w:rPr>
        <w:t>…</w:t>
      </w:r>
    </w:p>
    <w:p w:rsidR="00A74D4D" w:rsidRPr="00726E68" w:rsidRDefault="00A74D4D" w:rsidP="00A74D4D">
      <w:pPr>
        <w:pStyle w:val="KeinLeerraum"/>
        <w:rPr>
          <w:rFonts w:ascii="Verdana" w:hAnsi="Verdana"/>
          <w:sz w:val="20"/>
        </w:rPr>
      </w:pPr>
    </w:p>
    <w:sectPr w:rsidR="00A74D4D" w:rsidRPr="00726E68" w:rsidSect="00D117E6">
      <w:headerReference w:type="default" r:id="rId19"/>
      <w:footerReference w:type="default" r:id="rId20"/>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E32" w:rsidRDefault="00DD7E32" w:rsidP="002C1B03">
      <w:r>
        <w:separator/>
      </w:r>
    </w:p>
  </w:endnote>
  <w:endnote w:type="continuationSeparator" w:id="0">
    <w:p w:rsidR="00DD7E32" w:rsidRDefault="00DD7E32" w:rsidP="002C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B03" w:rsidRDefault="002C1B03">
    <w:pPr>
      <w:pStyle w:val="Fuzeile"/>
    </w:pPr>
    <w:r w:rsidRPr="006139CA">
      <w:t xml:space="preserve">Erstellt von der NRW Projektgruppe „EU-DSGVO – Datenschutzmanagementsysteme“ 2018 </w:t>
    </w:r>
    <w:r w:rsidRPr="006139CA">
      <w:tab/>
    </w:r>
    <w:r w:rsidRPr="00682DC4">
      <w:rPr>
        <w:noProof/>
        <w:lang w:eastAsia="de-DE"/>
      </w:rPr>
      <w:drawing>
        <wp:inline distT="0" distB="0" distL="0" distR="0" wp14:anchorId="4A4E4D92" wp14:editId="3902A56B">
          <wp:extent cx="436728" cy="153848"/>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E32" w:rsidRDefault="00DD7E32" w:rsidP="002C1B03">
      <w:r>
        <w:separator/>
      </w:r>
    </w:p>
  </w:footnote>
  <w:footnote w:type="continuationSeparator" w:id="0">
    <w:p w:rsidR="00DD7E32" w:rsidRDefault="00DD7E32" w:rsidP="002C1B03">
      <w:r>
        <w:continuationSeparator/>
      </w:r>
    </w:p>
  </w:footnote>
  <w:footnote w:id="1">
    <w:p w:rsidR="00240463" w:rsidRDefault="00240463">
      <w:pPr>
        <w:pStyle w:val="Funotentext"/>
      </w:pPr>
      <w:r>
        <w:rPr>
          <w:rStyle w:val="Funotenzeichen"/>
        </w:rPr>
        <w:footnoteRef/>
      </w:r>
      <w:r>
        <w:t xml:space="preserve"> Die Anlage 1 wird vom Dezernat …(z. B. </w:t>
      </w:r>
      <w:r w:rsidRPr="00240463">
        <w:rPr>
          <w:i/>
        </w:rPr>
        <w:t>Personaldezernat</w:t>
      </w:r>
      <w:r>
        <w:t xml:space="preserve">) aktuell gehalten und jeweils (mit fortlaufender Nummerierung und </w:t>
      </w:r>
      <w:proofErr w:type="spellStart"/>
      <w:r>
        <w:t>Versionierung</w:t>
      </w:r>
      <w:proofErr w:type="spellEnd"/>
      <w:r>
        <w:t>) dieser Richtlinie hinzugefügt, sofern ihr Inhalt nicht den Bestimmungen dieser Richtlinie widerspricht oder ihren Umfang übersteigt.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E6" w:rsidRDefault="00D117E6">
    <w:pPr>
      <w:pStyle w:val="Kopfzeile"/>
    </w:pPr>
    <w:r w:rsidRPr="00D117E6">
      <w:t>Muster-Richtlinie Rollen und Verantwortlichkeiten</w:t>
    </w:r>
    <w:r>
      <w:tab/>
    </w:r>
    <w:r>
      <w:fldChar w:fldCharType="begin"/>
    </w:r>
    <w:r>
      <w:instrText xml:space="preserve"> PAGE  \* Arabic  \* MERGEFORMAT </w:instrText>
    </w:r>
    <w:r>
      <w:fldChar w:fldCharType="separate"/>
    </w:r>
    <w:r>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F429F"/>
    <w:multiLevelType w:val="hybridMultilevel"/>
    <w:tmpl w:val="1AB861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F9D4966"/>
    <w:multiLevelType w:val="hybridMultilevel"/>
    <w:tmpl w:val="FB0209C2"/>
    <w:lvl w:ilvl="0" w:tplc="BE32002C">
      <w:start w:val="208"/>
      <w:numFmt w:val="bullet"/>
      <w:lvlText w:val="-"/>
      <w:lvlJc w:val="left"/>
      <w:pPr>
        <w:ind w:left="1068" w:hanging="360"/>
      </w:pPr>
      <w:rPr>
        <w:rFonts w:ascii="Verdana" w:eastAsiaTheme="minorHAnsi" w:hAnsi="Verdana"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7EE438C8"/>
    <w:multiLevelType w:val="multilevel"/>
    <w:tmpl w:val="6C0ECB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E68"/>
    <w:rsid w:val="000A7457"/>
    <w:rsid w:val="001075F2"/>
    <w:rsid w:val="001264F4"/>
    <w:rsid w:val="001F08B2"/>
    <w:rsid w:val="00210481"/>
    <w:rsid w:val="00240463"/>
    <w:rsid w:val="00241C0B"/>
    <w:rsid w:val="00285219"/>
    <w:rsid w:val="002C1B03"/>
    <w:rsid w:val="00337CAA"/>
    <w:rsid w:val="003B76AF"/>
    <w:rsid w:val="00461C34"/>
    <w:rsid w:val="005F0756"/>
    <w:rsid w:val="006053A9"/>
    <w:rsid w:val="00615FF8"/>
    <w:rsid w:val="00655B3A"/>
    <w:rsid w:val="00726E68"/>
    <w:rsid w:val="00737786"/>
    <w:rsid w:val="0074549C"/>
    <w:rsid w:val="007801B6"/>
    <w:rsid w:val="007868F5"/>
    <w:rsid w:val="007E4880"/>
    <w:rsid w:val="00965460"/>
    <w:rsid w:val="00A74D4D"/>
    <w:rsid w:val="00AA54DB"/>
    <w:rsid w:val="00BC1A07"/>
    <w:rsid w:val="00BC2844"/>
    <w:rsid w:val="00BE55E7"/>
    <w:rsid w:val="00C06E6F"/>
    <w:rsid w:val="00D117E6"/>
    <w:rsid w:val="00D149DB"/>
    <w:rsid w:val="00D26B49"/>
    <w:rsid w:val="00D31E37"/>
    <w:rsid w:val="00D75327"/>
    <w:rsid w:val="00DD7E32"/>
    <w:rsid w:val="00E163F2"/>
    <w:rsid w:val="00E229C2"/>
    <w:rsid w:val="00E540A1"/>
    <w:rsid w:val="00EA1BCD"/>
    <w:rsid w:val="00EB6EC0"/>
    <w:rsid w:val="00F76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5219"/>
    <w:pPr>
      <w:spacing w:after="0" w:line="240" w:lineRule="auto"/>
    </w:pPr>
    <w:rPr>
      <w:rFonts w:ascii="Arial Narrow" w:eastAsia="Times New Roman" w:hAnsi="Arial Narrow" w:cs="Times New Roman"/>
      <w:color w:val="00000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26E68"/>
    <w:pPr>
      <w:spacing w:after="0" w:line="240" w:lineRule="auto"/>
    </w:pPr>
  </w:style>
  <w:style w:type="paragraph" w:styleId="Textkrper">
    <w:name w:val="Body Text"/>
    <w:basedOn w:val="Standard"/>
    <w:link w:val="TextkrperZchn"/>
    <w:rsid w:val="00285219"/>
    <w:pPr>
      <w:spacing w:after="120"/>
      <w:jc w:val="both"/>
    </w:pPr>
  </w:style>
  <w:style w:type="character" w:customStyle="1" w:styleId="TextkrperZchn">
    <w:name w:val="Textkörper Zchn"/>
    <w:basedOn w:val="Absatz-Standardschriftart"/>
    <w:link w:val="Textkrper"/>
    <w:rsid w:val="00285219"/>
    <w:rPr>
      <w:rFonts w:ascii="Arial Narrow" w:eastAsia="Times New Roman" w:hAnsi="Arial Narrow" w:cs="Times New Roman"/>
      <w:color w:val="000000"/>
      <w:szCs w:val="20"/>
    </w:rPr>
  </w:style>
  <w:style w:type="paragraph" w:customStyle="1" w:styleId="Tabelleneintrag">
    <w:name w:val="Tabelleneintrag"/>
    <w:basedOn w:val="Textkrper"/>
    <w:rsid w:val="00285219"/>
    <w:pPr>
      <w:autoSpaceDE w:val="0"/>
      <w:autoSpaceDN w:val="0"/>
      <w:spacing w:before="20" w:after="20"/>
      <w:jc w:val="left"/>
    </w:pPr>
    <w:rPr>
      <w:iCs/>
      <w:szCs w:val="22"/>
      <w:lang w:bidi="he-IL"/>
    </w:rPr>
  </w:style>
  <w:style w:type="paragraph" w:customStyle="1" w:styleId="Tabellenberschrift">
    <w:name w:val="Tabellenüberschrift"/>
    <w:basedOn w:val="Textkrper"/>
    <w:rsid w:val="00285219"/>
    <w:pPr>
      <w:autoSpaceDE w:val="0"/>
      <w:autoSpaceDN w:val="0"/>
      <w:spacing w:before="60" w:after="60" w:line="260" w:lineRule="atLeast"/>
      <w:jc w:val="center"/>
    </w:pPr>
    <w:rPr>
      <w:b/>
      <w:iCs/>
      <w:color w:val="auto"/>
      <w:szCs w:val="22"/>
      <w:lang w:bidi="he-IL"/>
    </w:rPr>
  </w:style>
  <w:style w:type="paragraph" w:customStyle="1" w:styleId="TextkrperZentriert">
    <w:name w:val="Textkörper_Zentriert"/>
    <w:basedOn w:val="Textkrper"/>
    <w:next w:val="Textkrper"/>
    <w:rsid w:val="00285219"/>
    <w:pPr>
      <w:jc w:val="center"/>
    </w:pPr>
    <w:rPr>
      <w:lang w:val="en-GB"/>
    </w:rPr>
  </w:style>
  <w:style w:type="table" w:customStyle="1" w:styleId="Tabellenraster1">
    <w:name w:val="Tabellenraster1"/>
    <w:basedOn w:val="NormaleTabelle"/>
    <w:next w:val="Tabellenraster"/>
    <w:uiPriority w:val="59"/>
    <w:rsid w:val="00285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itenTitel">
    <w:name w:val="Seiten_Titel"/>
    <w:basedOn w:val="Standard"/>
    <w:qFormat/>
    <w:rsid w:val="00285219"/>
    <w:pPr>
      <w:contextualSpacing/>
    </w:pPr>
    <w:rPr>
      <w:rFonts w:ascii="Arial" w:hAnsi="Arial" w:cs="Arial"/>
      <w:color w:val="auto"/>
      <w:spacing w:val="-10"/>
      <w:kern w:val="28"/>
      <w:sz w:val="56"/>
      <w:szCs w:val="56"/>
    </w:rPr>
  </w:style>
  <w:style w:type="table" w:styleId="Tabellenraster">
    <w:name w:val="Table Grid"/>
    <w:basedOn w:val="NormaleTabelle"/>
    <w:uiPriority w:val="39"/>
    <w:rsid w:val="0028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117E6"/>
    <w:pPr>
      <w:pBdr>
        <w:bottom w:val="single" w:sz="4" w:space="1" w:color="auto"/>
      </w:pBdr>
      <w:tabs>
        <w:tab w:val="right" w:pos="9072"/>
      </w:tabs>
    </w:pPr>
  </w:style>
  <w:style w:type="character" w:customStyle="1" w:styleId="KopfzeileZchn">
    <w:name w:val="Kopfzeile Zchn"/>
    <w:basedOn w:val="Absatz-Standardschriftart"/>
    <w:link w:val="Kopfzeile"/>
    <w:uiPriority w:val="99"/>
    <w:rsid w:val="00D117E6"/>
    <w:rPr>
      <w:rFonts w:ascii="Arial Narrow" w:eastAsia="Times New Roman" w:hAnsi="Arial Narrow" w:cs="Times New Roman"/>
      <w:color w:val="000000"/>
      <w:szCs w:val="20"/>
    </w:rPr>
  </w:style>
  <w:style w:type="paragraph" w:styleId="Fuzeile">
    <w:name w:val="footer"/>
    <w:basedOn w:val="Standard"/>
    <w:link w:val="FuzeileZchn"/>
    <w:unhideWhenUsed/>
    <w:rsid w:val="002C1B03"/>
    <w:pPr>
      <w:tabs>
        <w:tab w:val="center" w:pos="4536"/>
        <w:tab w:val="right" w:pos="9072"/>
      </w:tabs>
    </w:pPr>
  </w:style>
  <w:style w:type="character" w:customStyle="1" w:styleId="FuzeileZchn">
    <w:name w:val="Fußzeile Zchn"/>
    <w:basedOn w:val="Absatz-Standardschriftart"/>
    <w:link w:val="Fuzeile"/>
    <w:uiPriority w:val="99"/>
    <w:rsid w:val="002C1B03"/>
    <w:rPr>
      <w:rFonts w:ascii="Arial Narrow" w:eastAsia="Times New Roman" w:hAnsi="Arial Narrow" w:cs="Times New Roman"/>
      <w:color w:val="000000"/>
      <w:szCs w:val="20"/>
    </w:rPr>
  </w:style>
  <w:style w:type="paragraph" w:styleId="Funotentext">
    <w:name w:val="footnote text"/>
    <w:basedOn w:val="Standard"/>
    <w:link w:val="FunotentextZchn"/>
    <w:uiPriority w:val="99"/>
    <w:semiHidden/>
    <w:unhideWhenUsed/>
    <w:rsid w:val="00240463"/>
    <w:rPr>
      <w:sz w:val="20"/>
    </w:rPr>
  </w:style>
  <w:style w:type="character" w:customStyle="1" w:styleId="FunotentextZchn">
    <w:name w:val="Fußnotentext Zchn"/>
    <w:basedOn w:val="Absatz-Standardschriftart"/>
    <w:link w:val="Funotentext"/>
    <w:uiPriority w:val="99"/>
    <w:semiHidden/>
    <w:rsid w:val="00240463"/>
    <w:rPr>
      <w:rFonts w:ascii="Arial Narrow" w:eastAsia="Times New Roman" w:hAnsi="Arial Narrow" w:cs="Times New Roman"/>
      <w:color w:val="000000"/>
      <w:sz w:val="20"/>
      <w:szCs w:val="20"/>
    </w:rPr>
  </w:style>
  <w:style w:type="character" w:styleId="Funotenzeichen">
    <w:name w:val="footnote reference"/>
    <w:basedOn w:val="Absatz-Standardschriftart"/>
    <w:uiPriority w:val="99"/>
    <w:semiHidden/>
    <w:unhideWhenUsed/>
    <w:rsid w:val="00240463"/>
    <w:rPr>
      <w:vertAlign w:val="superscript"/>
    </w:rPr>
  </w:style>
  <w:style w:type="paragraph" w:styleId="Sprechblasentext">
    <w:name w:val="Balloon Text"/>
    <w:basedOn w:val="Standard"/>
    <w:link w:val="SprechblasentextZchn"/>
    <w:uiPriority w:val="99"/>
    <w:semiHidden/>
    <w:unhideWhenUsed/>
    <w:rsid w:val="00D117E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17E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5219"/>
    <w:pPr>
      <w:spacing w:after="0" w:line="240" w:lineRule="auto"/>
    </w:pPr>
    <w:rPr>
      <w:rFonts w:ascii="Arial Narrow" w:eastAsia="Times New Roman" w:hAnsi="Arial Narrow" w:cs="Times New Roman"/>
      <w:color w:val="00000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26E68"/>
    <w:pPr>
      <w:spacing w:after="0" w:line="240" w:lineRule="auto"/>
    </w:pPr>
  </w:style>
  <w:style w:type="paragraph" w:styleId="Textkrper">
    <w:name w:val="Body Text"/>
    <w:basedOn w:val="Standard"/>
    <w:link w:val="TextkrperZchn"/>
    <w:rsid w:val="00285219"/>
    <w:pPr>
      <w:spacing w:after="120"/>
      <w:jc w:val="both"/>
    </w:pPr>
  </w:style>
  <w:style w:type="character" w:customStyle="1" w:styleId="TextkrperZchn">
    <w:name w:val="Textkörper Zchn"/>
    <w:basedOn w:val="Absatz-Standardschriftart"/>
    <w:link w:val="Textkrper"/>
    <w:rsid w:val="00285219"/>
    <w:rPr>
      <w:rFonts w:ascii="Arial Narrow" w:eastAsia="Times New Roman" w:hAnsi="Arial Narrow" w:cs="Times New Roman"/>
      <w:color w:val="000000"/>
      <w:szCs w:val="20"/>
    </w:rPr>
  </w:style>
  <w:style w:type="paragraph" w:customStyle="1" w:styleId="Tabelleneintrag">
    <w:name w:val="Tabelleneintrag"/>
    <w:basedOn w:val="Textkrper"/>
    <w:rsid w:val="00285219"/>
    <w:pPr>
      <w:autoSpaceDE w:val="0"/>
      <w:autoSpaceDN w:val="0"/>
      <w:spacing w:before="20" w:after="20"/>
      <w:jc w:val="left"/>
    </w:pPr>
    <w:rPr>
      <w:iCs/>
      <w:szCs w:val="22"/>
      <w:lang w:bidi="he-IL"/>
    </w:rPr>
  </w:style>
  <w:style w:type="paragraph" w:customStyle="1" w:styleId="Tabellenberschrift">
    <w:name w:val="Tabellenüberschrift"/>
    <w:basedOn w:val="Textkrper"/>
    <w:rsid w:val="00285219"/>
    <w:pPr>
      <w:autoSpaceDE w:val="0"/>
      <w:autoSpaceDN w:val="0"/>
      <w:spacing w:before="60" w:after="60" w:line="260" w:lineRule="atLeast"/>
      <w:jc w:val="center"/>
    </w:pPr>
    <w:rPr>
      <w:b/>
      <w:iCs/>
      <w:color w:val="auto"/>
      <w:szCs w:val="22"/>
      <w:lang w:bidi="he-IL"/>
    </w:rPr>
  </w:style>
  <w:style w:type="paragraph" w:customStyle="1" w:styleId="TextkrperZentriert">
    <w:name w:val="Textkörper_Zentriert"/>
    <w:basedOn w:val="Textkrper"/>
    <w:next w:val="Textkrper"/>
    <w:rsid w:val="00285219"/>
    <w:pPr>
      <w:jc w:val="center"/>
    </w:pPr>
    <w:rPr>
      <w:lang w:val="en-GB"/>
    </w:rPr>
  </w:style>
  <w:style w:type="table" w:customStyle="1" w:styleId="Tabellenraster1">
    <w:name w:val="Tabellenraster1"/>
    <w:basedOn w:val="NormaleTabelle"/>
    <w:next w:val="Tabellenraster"/>
    <w:uiPriority w:val="59"/>
    <w:rsid w:val="00285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itenTitel">
    <w:name w:val="Seiten_Titel"/>
    <w:basedOn w:val="Standard"/>
    <w:qFormat/>
    <w:rsid w:val="00285219"/>
    <w:pPr>
      <w:contextualSpacing/>
    </w:pPr>
    <w:rPr>
      <w:rFonts w:ascii="Arial" w:hAnsi="Arial" w:cs="Arial"/>
      <w:color w:val="auto"/>
      <w:spacing w:val="-10"/>
      <w:kern w:val="28"/>
      <w:sz w:val="56"/>
      <w:szCs w:val="56"/>
    </w:rPr>
  </w:style>
  <w:style w:type="table" w:styleId="Tabellenraster">
    <w:name w:val="Table Grid"/>
    <w:basedOn w:val="NormaleTabelle"/>
    <w:uiPriority w:val="39"/>
    <w:rsid w:val="00285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117E6"/>
    <w:pPr>
      <w:pBdr>
        <w:bottom w:val="single" w:sz="4" w:space="1" w:color="auto"/>
      </w:pBdr>
      <w:tabs>
        <w:tab w:val="right" w:pos="9072"/>
      </w:tabs>
    </w:pPr>
  </w:style>
  <w:style w:type="character" w:customStyle="1" w:styleId="KopfzeileZchn">
    <w:name w:val="Kopfzeile Zchn"/>
    <w:basedOn w:val="Absatz-Standardschriftart"/>
    <w:link w:val="Kopfzeile"/>
    <w:uiPriority w:val="99"/>
    <w:rsid w:val="00D117E6"/>
    <w:rPr>
      <w:rFonts w:ascii="Arial Narrow" w:eastAsia="Times New Roman" w:hAnsi="Arial Narrow" w:cs="Times New Roman"/>
      <w:color w:val="000000"/>
      <w:szCs w:val="20"/>
    </w:rPr>
  </w:style>
  <w:style w:type="paragraph" w:styleId="Fuzeile">
    <w:name w:val="footer"/>
    <w:basedOn w:val="Standard"/>
    <w:link w:val="FuzeileZchn"/>
    <w:unhideWhenUsed/>
    <w:rsid w:val="002C1B03"/>
    <w:pPr>
      <w:tabs>
        <w:tab w:val="center" w:pos="4536"/>
        <w:tab w:val="right" w:pos="9072"/>
      </w:tabs>
    </w:pPr>
  </w:style>
  <w:style w:type="character" w:customStyle="1" w:styleId="FuzeileZchn">
    <w:name w:val="Fußzeile Zchn"/>
    <w:basedOn w:val="Absatz-Standardschriftart"/>
    <w:link w:val="Fuzeile"/>
    <w:uiPriority w:val="99"/>
    <w:rsid w:val="002C1B03"/>
    <w:rPr>
      <w:rFonts w:ascii="Arial Narrow" w:eastAsia="Times New Roman" w:hAnsi="Arial Narrow" w:cs="Times New Roman"/>
      <w:color w:val="000000"/>
      <w:szCs w:val="20"/>
    </w:rPr>
  </w:style>
  <w:style w:type="paragraph" w:styleId="Funotentext">
    <w:name w:val="footnote text"/>
    <w:basedOn w:val="Standard"/>
    <w:link w:val="FunotentextZchn"/>
    <w:uiPriority w:val="99"/>
    <w:semiHidden/>
    <w:unhideWhenUsed/>
    <w:rsid w:val="00240463"/>
    <w:rPr>
      <w:sz w:val="20"/>
    </w:rPr>
  </w:style>
  <w:style w:type="character" w:customStyle="1" w:styleId="FunotentextZchn">
    <w:name w:val="Fußnotentext Zchn"/>
    <w:basedOn w:val="Absatz-Standardschriftart"/>
    <w:link w:val="Funotentext"/>
    <w:uiPriority w:val="99"/>
    <w:semiHidden/>
    <w:rsid w:val="00240463"/>
    <w:rPr>
      <w:rFonts w:ascii="Arial Narrow" w:eastAsia="Times New Roman" w:hAnsi="Arial Narrow" w:cs="Times New Roman"/>
      <w:color w:val="000000"/>
      <w:sz w:val="20"/>
      <w:szCs w:val="20"/>
    </w:rPr>
  </w:style>
  <w:style w:type="character" w:styleId="Funotenzeichen">
    <w:name w:val="footnote reference"/>
    <w:basedOn w:val="Absatz-Standardschriftart"/>
    <w:uiPriority w:val="99"/>
    <w:semiHidden/>
    <w:unhideWhenUsed/>
    <w:rsid w:val="00240463"/>
    <w:rPr>
      <w:vertAlign w:val="superscript"/>
    </w:rPr>
  </w:style>
  <w:style w:type="paragraph" w:styleId="Sprechblasentext">
    <w:name w:val="Balloon Text"/>
    <w:basedOn w:val="Standard"/>
    <w:link w:val="SprechblasentextZchn"/>
    <w:uiPriority w:val="99"/>
    <w:semiHidden/>
    <w:unhideWhenUsed/>
    <w:rsid w:val="00D117E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17E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creativecommons.org/licenses/by-sa/3.0/de/legalcode" TargetMode="Externa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63D6-60E8-4907-AC83-95346022C324}">
  <ds:schemaRefs>
    <ds:schemaRef ds:uri="http://schemas.microsoft.com/sharepoint/v3/contenttype/forms"/>
  </ds:schemaRefs>
</ds:datastoreItem>
</file>

<file path=customXml/itemProps2.xml><?xml version="1.0" encoding="utf-8"?>
<ds:datastoreItem xmlns:ds="http://schemas.openxmlformats.org/officeDocument/2006/customXml" ds:itemID="{E8BCAAFB-FA34-4740-BC45-FF9655C13E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7A5F83-B53B-4384-9C19-271025084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2DBCAD-17B6-4E34-8181-FFE0E0F9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7394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Fachhochschule Bielefeld</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Schmahlenberg</dc:creator>
  <cp:keywords/>
  <dc:description/>
  <cp:lastModifiedBy>Andreas Brennecke</cp:lastModifiedBy>
  <cp:revision>3</cp:revision>
  <dcterms:created xsi:type="dcterms:W3CDTF">2019-02-28T09:31:00Z</dcterms:created>
  <dcterms:modified xsi:type="dcterms:W3CDTF">2019-06-11T13:50:00Z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