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D4" w:rsidRDefault="008809D4" w:rsidP="008809D4">
      <w:r>
        <w:t>Muster, Version 1.0, 21.5.2019</w:t>
      </w:r>
    </w:p>
    <w:p w:rsidR="008809D4" w:rsidRPr="008809D4" w:rsidRDefault="008809D4" w:rsidP="008809D4">
      <w:pPr>
        <w:rPr>
          <w:i/>
        </w:rPr>
      </w:pPr>
      <w:r w:rsidRPr="008809D4">
        <w:rPr>
          <w:i/>
        </w:rPr>
        <w:t>Anmerkung: Text in &lt;…&gt;-Klammern sowie Besonderheiten der e</w:t>
      </w:r>
      <w:r w:rsidRPr="008809D4">
        <w:rPr>
          <w:i/>
        </w:rPr>
        <w:t>i</w:t>
      </w:r>
      <w:r w:rsidRPr="008809D4">
        <w:rPr>
          <w:i/>
        </w:rPr>
        <w:t>genen Verarbeitung müssen angepasst werden</w:t>
      </w:r>
    </w:p>
    <w:p w:rsidR="008809D4" w:rsidRDefault="008809D4" w:rsidP="008809D4"/>
    <w:p w:rsidR="00C962F6" w:rsidRDefault="00997540" w:rsidP="008809D4">
      <w:pPr>
        <w:pStyle w:val="Titel"/>
        <w:jc w:val="left"/>
      </w:pPr>
      <w:r>
        <w:t>Nutzung</w:t>
      </w:r>
      <w:r w:rsidR="008809D4">
        <w:t>sbedingungen für die</w:t>
      </w:r>
      <w:r>
        <w:t xml:space="preserve"> Schließfächer </w:t>
      </w:r>
      <w:r w:rsidR="00A72AE6">
        <w:t xml:space="preserve">im </w:t>
      </w:r>
      <w:r w:rsidR="008809D4">
        <w:br/>
      </w:r>
      <w:r w:rsidR="00A72AE6">
        <w:t>B</w:t>
      </w:r>
      <w:r w:rsidR="00A72AE6">
        <w:t>e</w:t>
      </w:r>
      <w:r w:rsidR="00A72AE6">
        <w:t>reich &lt;…&gt; der &lt;Hochschule&gt;</w:t>
      </w:r>
    </w:p>
    <w:p w:rsidR="00997540" w:rsidRDefault="00997540" w:rsidP="0060418F">
      <w:r>
        <w:t>&lt;hier Beschreibung der Schließfachnutzung&gt;</w:t>
      </w:r>
    </w:p>
    <w:p w:rsidR="00997540" w:rsidRDefault="00A72AE6" w:rsidP="0060418F">
      <w:r>
        <w:t xml:space="preserve">Der </w:t>
      </w:r>
      <w:r>
        <w:t>Bereich &lt;…&gt; der &lt;Hochschule&gt;</w:t>
      </w:r>
      <w:r>
        <w:t xml:space="preserve"> </w:t>
      </w:r>
      <w:r w:rsidR="00997540">
        <w:t xml:space="preserve">stellt Schließfächer </w:t>
      </w:r>
      <w:r>
        <w:t>zur persönlichen Nutzung bereit.</w:t>
      </w:r>
    </w:p>
    <w:p w:rsidR="00997540" w:rsidRDefault="00A72AE6" w:rsidP="0060418F">
      <w:r>
        <w:t xml:space="preserve">Diese </w:t>
      </w:r>
      <w:r w:rsidR="00997540">
        <w:t xml:space="preserve">dürfen von </w:t>
      </w:r>
      <w:r>
        <w:t>&lt;</w:t>
      </w:r>
      <w:r w:rsidR="00997540">
        <w:t>…</w:t>
      </w:r>
      <w:r>
        <w:t xml:space="preserve"> bspw. Studierende des Fachs …&gt;</w:t>
      </w:r>
      <w:r w:rsidR="00997540">
        <w:t xml:space="preserve"> </w:t>
      </w:r>
      <w:r w:rsidRPr="00A72AE6">
        <w:t xml:space="preserve">für </w:t>
      </w:r>
      <w:r>
        <w:t>eine</w:t>
      </w:r>
      <w:r w:rsidRPr="00A72AE6">
        <w:t xml:space="preserve"> Dauer von </w:t>
      </w:r>
      <w:r>
        <w:t>bis zu &lt;x</w:t>
      </w:r>
      <w:r w:rsidRPr="00A72AE6">
        <w:t xml:space="preserve"> </w:t>
      </w:r>
      <w:r>
        <w:t>Monaten/</w:t>
      </w:r>
      <w:r w:rsidRPr="00A72AE6">
        <w:t>Jahren</w:t>
      </w:r>
      <w:r>
        <w:t>&gt;</w:t>
      </w:r>
      <w:r w:rsidRPr="00A72AE6">
        <w:t xml:space="preserve"> </w:t>
      </w:r>
      <w:r>
        <w:t>genutzt werden</w:t>
      </w:r>
      <w:r w:rsidRPr="00A72AE6">
        <w:t xml:space="preserve"> (</w:t>
      </w:r>
      <w:r>
        <w:t xml:space="preserve">eine </w:t>
      </w:r>
      <w:r w:rsidRPr="00A72AE6">
        <w:t xml:space="preserve">Verlängerung </w:t>
      </w:r>
      <w:r>
        <w:t xml:space="preserve">ist </w:t>
      </w:r>
      <w:r w:rsidRPr="00A72AE6">
        <w:t>mö</w:t>
      </w:r>
      <w:r w:rsidRPr="00A72AE6">
        <w:t>g</w:t>
      </w:r>
      <w:r w:rsidRPr="00A72AE6">
        <w:t>lich)</w:t>
      </w:r>
      <w:r>
        <w:t>.</w:t>
      </w:r>
    </w:p>
    <w:p w:rsidR="00997540" w:rsidRDefault="00A72AE6" w:rsidP="0060418F">
      <w:r>
        <w:t xml:space="preserve">Für die Nutzung ist eine </w:t>
      </w:r>
      <w:r>
        <w:t xml:space="preserve">Registrierung im </w:t>
      </w:r>
      <w:r>
        <w:t xml:space="preserve">&lt;Büro / </w:t>
      </w:r>
      <w:r>
        <w:t xml:space="preserve">Sekretariat </w:t>
      </w:r>
      <w:r>
        <w:t xml:space="preserve">…&gt; erforderlich. Die Sicherung der Schließfächer erfolgt durch ein </w:t>
      </w:r>
      <w:r w:rsidR="00997540">
        <w:t>e</w:t>
      </w:r>
      <w:r w:rsidR="00997540">
        <w:t>i</w:t>
      </w:r>
      <w:r w:rsidR="00997540">
        <w:t xml:space="preserve">genes </w:t>
      </w:r>
      <w:r>
        <w:t>mitzubringendes Vorhängeschloss.</w:t>
      </w:r>
    </w:p>
    <w:p w:rsidR="00A72AE6" w:rsidRDefault="00A72AE6" w:rsidP="00A72AE6">
      <w:r>
        <w:t>Die Schließfächer sind spätestens am Ablaufdatum der Nutzung zu räumen. Sollte, nach vorheriger Aufforderung zur Räumung, dies nicht der Fall sein, werden verschloss</w:t>
      </w:r>
      <w:r>
        <w:t>e</w:t>
      </w:r>
      <w:r>
        <w:t>ne Schließfächer geräumt.</w:t>
      </w:r>
    </w:p>
    <w:p w:rsidR="00997540" w:rsidRDefault="00A72AE6" w:rsidP="00A72AE6">
      <w:r>
        <w:t>Bitte achten Sie insbesondere darauf, dass leicht verderbl</w:t>
      </w:r>
      <w:r>
        <w:t>i</w:t>
      </w:r>
      <w:r>
        <w:t>che Speisen oder gefährliche Gegenstände nicht in den Schließfächern deponiert werden dürfen. Der Bereich &lt;…&gt;</w:t>
      </w:r>
      <w:r>
        <w:t xml:space="preserve"> </w:t>
      </w:r>
      <w:r>
        <w:t xml:space="preserve">und die </w:t>
      </w:r>
      <w:r>
        <w:t>&lt;Hochschule&gt;</w:t>
      </w:r>
      <w:r>
        <w:t xml:space="preserve"> haften nicht für in den Fächern abg</w:t>
      </w:r>
      <w:r>
        <w:t>e</w:t>
      </w:r>
      <w:r>
        <w:t>legte G</w:t>
      </w:r>
      <w:r>
        <w:t>e</w:t>
      </w:r>
      <w:r>
        <w:t>genstände.</w:t>
      </w:r>
    </w:p>
    <w:p w:rsidR="00A72AE6" w:rsidRDefault="008809D4" w:rsidP="00A72AE6">
      <w:r>
        <w:t>&lt;…&gt;</w:t>
      </w:r>
      <w:bookmarkStart w:id="0" w:name="_GoBack"/>
      <w:bookmarkEnd w:id="0"/>
    </w:p>
    <w:p w:rsidR="00C962F6" w:rsidRPr="0060418F" w:rsidRDefault="00C962F6" w:rsidP="008809D4">
      <w:pPr>
        <w:pStyle w:val="Titel"/>
        <w:jc w:val="left"/>
      </w:pPr>
      <w:r>
        <w:t>Datenschutzhinweise</w:t>
      </w:r>
      <w:r w:rsidRPr="009515D3">
        <w:t xml:space="preserve"> im Rahmen </w:t>
      </w:r>
      <w:r>
        <w:t>der Schließfac</w:t>
      </w:r>
      <w:r>
        <w:t>h</w:t>
      </w:r>
      <w:r>
        <w:t>nutzung</w:t>
      </w:r>
    </w:p>
    <w:p w:rsidR="008D4EB6" w:rsidRDefault="009515D3" w:rsidP="0060418F">
      <w:r w:rsidRPr="009515D3">
        <w:t xml:space="preserve">Mit diesen Datenschutzhinweisen kommt die </w:t>
      </w:r>
      <w:r w:rsidR="00A72AE6">
        <w:t>&lt;Hochschule&gt;</w:t>
      </w:r>
      <w:r w:rsidRPr="009515D3">
        <w:t xml:space="preserve"> </w:t>
      </w:r>
      <w:r w:rsidR="008D4EB6">
        <w:t>für die oben genannte Verarbeitung personenb</w:t>
      </w:r>
      <w:r w:rsidR="008D4EB6">
        <w:t>e</w:t>
      </w:r>
      <w:r w:rsidR="008D4EB6">
        <w:t xml:space="preserve">zogener </w:t>
      </w:r>
      <w:r w:rsidR="000422A1">
        <w:t xml:space="preserve">Daten </w:t>
      </w:r>
      <w:r w:rsidRPr="009515D3">
        <w:t xml:space="preserve">ihrer Informationspflicht gemäß Artikel 13 der EU-Datenschutzgrundverordnung (EU-DSGVO) nach. </w:t>
      </w:r>
    </w:p>
    <w:p w:rsidR="00AC791D" w:rsidRDefault="00AC791D" w:rsidP="00AC791D">
      <w:r w:rsidRPr="009515D3">
        <w:t xml:space="preserve">Hinsichtlich der </w:t>
      </w:r>
      <w:r>
        <w:t xml:space="preserve">weiteren </w:t>
      </w:r>
      <w:r w:rsidRPr="009515D3">
        <w:t xml:space="preserve">verwendeten Begriffe, </w:t>
      </w:r>
      <w:r>
        <w:t>„p</w:t>
      </w:r>
      <w:r w:rsidRPr="008D4EB6">
        <w:t>ersone</w:t>
      </w:r>
      <w:r w:rsidRPr="008D4EB6">
        <w:t>n</w:t>
      </w:r>
      <w:r w:rsidRPr="008D4EB6">
        <w:t>bezogene Daten</w:t>
      </w:r>
      <w:r>
        <w:t>“,</w:t>
      </w:r>
      <w:r w:rsidRPr="008D4EB6">
        <w:t xml:space="preserve"> </w:t>
      </w:r>
      <w:r w:rsidRPr="009515D3">
        <w:t>„Verarbeitung“, „Verantwortlicher“</w:t>
      </w:r>
      <w:r>
        <w:t>, „Dri</w:t>
      </w:r>
      <w:r>
        <w:t>t</w:t>
      </w:r>
      <w:r>
        <w:t>ter“</w:t>
      </w:r>
      <w:r w:rsidRPr="009515D3">
        <w:t xml:space="preserve"> etc., wird auf die Definitionen in Artikel 4 der EU-DSGVO verwiesen.</w:t>
      </w:r>
    </w:p>
    <w:p w:rsidR="009515D3" w:rsidRPr="009515D3" w:rsidRDefault="009515D3" w:rsidP="007725E0">
      <w:pPr>
        <w:pStyle w:val="berschrift2"/>
        <w:rPr>
          <w:rFonts w:eastAsiaTheme="minorHAnsi"/>
          <w:lang w:eastAsia="en-US"/>
        </w:rPr>
      </w:pPr>
      <w:r w:rsidRPr="009515D3">
        <w:rPr>
          <w:rFonts w:eastAsiaTheme="minorHAnsi"/>
          <w:lang w:eastAsia="en-US"/>
        </w:rPr>
        <w:t>Kontaktdaten</w:t>
      </w:r>
    </w:p>
    <w:p w:rsidR="009515D3" w:rsidRPr="009515D3" w:rsidRDefault="009515D3" w:rsidP="009515D3">
      <w:pPr>
        <w:rPr>
          <w:rFonts w:eastAsiaTheme="minorHAnsi"/>
          <w:lang w:eastAsia="en-US"/>
        </w:rPr>
      </w:pPr>
      <w:r w:rsidRPr="009515D3">
        <w:rPr>
          <w:rFonts w:eastAsiaTheme="minorHAnsi"/>
          <w:lang w:eastAsia="en-US"/>
        </w:rPr>
        <w:t xml:space="preserve">Verantwortlich für </w:t>
      </w:r>
      <w:r w:rsidR="000422A1">
        <w:rPr>
          <w:rFonts w:eastAsiaTheme="minorHAnsi"/>
          <w:lang w:eastAsia="en-US"/>
        </w:rPr>
        <w:t>die Verarbeitung</w:t>
      </w:r>
      <w:r w:rsidRPr="009515D3">
        <w:rPr>
          <w:rFonts w:eastAsiaTheme="minorHAnsi"/>
          <w:lang w:eastAsia="en-US"/>
        </w:rPr>
        <w:t xml:space="preserve"> ist die </w:t>
      </w:r>
      <w:r w:rsidR="00A72AE6">
        <w:rPr>
          <w:rFonts w:eastAsiaTheme="minorHAnsi"/>
          <w:lang w:eastAsia="en-US"/>
        </w:rPr>
        <w:t>&lt;Hochschule&gt;</w:t>
      </w:r>
      <w:r w:rsidRPr="009515D3">
        <w:rPr>
          <w:rFonts w:eastAsiaTheme="minorHAnsi"/>
          <w:lang w:eastAsia="en-US"/>
        </w:rPr>
        <w:t>, eine vom Land NRW getragene, rechtfähige Körpe</w:t>
      </w:r>
      <w:r w:rsidRPr="009515D3">
        <w:rPr>
          <w:rFonts w:eastAsiaTheme="minorHAnsi"/>
          <w:lang w:eastAsia="en-US"/>
        </w:rPr>
        <w:t>r</w:t>
      </w:r>
      <w:r w:rsidR="00116FC6">
        <w:rPr>
          <w:rFonts w:eastAsiaTheme="minorHAnsi"/>
          <w:lang w:eastAsia="en-US"/>
        </w:rPr>
        <w:t>schaft des Öffentlichen Rechts.</w:t>
      </w:r>
    </w:p>
    <w:p w:rsidR="009515D3" w:rsidRPr="009515D3" w:rsidRDefault="009515D3" w:rsidP="009515D3">
      <w:pPr>
        <w:pStyle w:val="berschrift3"/>
      </w:pPr>
      <w:r w:rsidRPr="009515D3">
        <w:t>Kontaktdaten des Verantwortlichen</w:t>
      </w:r>
    </w:p>
    <w:p w:rsidR="00A72AE6" w:rsidRPr="00A72AE6" w:rsidRDefault="00A72AE6" w:rsidP="008809D4">
      <w:pPr>
        <w:tabs>
          <w:tab w:val="left" w:pos="1134"/>
        </w:tabs>
        <w:ind w:left="454"/>
        <w:jc w:val="left"/>
        <w:rPr>
          <w:rFonts w:eastAsiaTheme="minorHAnsi"/>
        </w:rPr>
      </w:pPr>
      <w:r w:rsidRPr="00A72AE6">
        <w:rPr>
          <w:rFonts w:eastAsiaTheme="minorHAnsi"/>
        </w:rPr>
        <w:t>&lt;Hochschule&gt;</w:t>
      </w:r>
    </w:p>
    <w:p w:rsidR="00A72AE6" w:rsidRPr="00A72AE6" w:rsidRDefault="00A72AE6" w:rsidP="008809D4">
      <w:pPr>
        <w:tabs>
          <w:tab w:val="left" w:pos="1134"/>
        </w:tabs>
        <w:ind w:left="454"/>
        <w:jc w:val="left"/>
        <w:rPr>
          <w:rFonts w:eastAsiaTheme="minorHAnsi"/>
        </w:rPr>
      </w:pPr>
      <w:r w:rsidRPr="00A72AE6">
        <w:rPr>
          <w:rFonts w:eastAsiaTheme="minorHAnsi"/>
        </w:rPr>
        <w:t xml:space="preserve">&lt;Adresse&gt; </w:t>
      </w:r>
    </w:p>
    <w:p w:rsidR="009515D3" w:rsidRPr="00A72AE6" w:rsidRDefault="00A72AE6" w:rsidP="008809D4">
      <w:pPr>
        <w:tabs>
          <w:tab w:val="left" w:pos="1134"/>
        </w:tabs>
        <w:ind w:left="454"/>
        <w:jc w:val="left"/>
        <w:rPr>
          <w:rFonts w:eastAsiaTheme="minorHAnsi"/>
        </w:rPr>
      </w:pPr>
      <w:r w:rsidRPr="00A72AE6">
        <w:rPr>
          <w:rFonts w:eastAsiaTheme="minorHAnsi"/>
        </w:rPr>
        <w:t>Tel.: &lt;0 … &gt;</w:t>
      </w:r>
      <w:r w:rsidR="008809D4">
        <w:rPr>
          <w:rFonts w:eastAsiaTheme="minorHAnsi"/>
        </w:rPr>
        <w:br/>
      </w:r>
      <w:r w:rsidRPr="00A72AE6">
        <w:rPr>
          <w:rFonts w:eastAsiaTheme="minorHAnsi"/>
        </w:rPr>
        <w:t>Web.: http://www.&lt;hochschule&gt;.de</w:t>
      </w:r>
    </w:p>
    <w:p w:rsidR="0013632B" w:rsidRPr="00A72AE6" w:rsidRDefault="0013632B" w:rsidP="008809D4">
      <w:pPr>
        <w:pStyle w:val="berschrift3"/>
      </w:pPr>
      <w:r w:rsidRPr="00A72AE6">
        <w:lastRenderedPageBreak/>
        <w:t xml:space="preserve">Ansprechpartner für </w:t>
      </w:r>
      <w:r w:rsidR="008809D4" w:rsidRPr="008809D4">
        <w:t>die Schließfächer</w:t>
      </w:r>
      <w:r w:rsidRPr="00A72AE6">
        <w:t xml:space="preserve"> </w:t>
      </w:r>
    </w:p>
    <w:p w:rsidR="00A72AE6" w:rsidRPr="00A72AE6" w:rsidRDefault="00A72AE6" w:rsidP="008809D4">
      <w:pPr>
        <w:ind w:firstLine="454"/>
        <w:rPr>
          <w:rFonts w:eastAsiaTheme="minorHAnsi"/>
        </w:rPr>
      </w:pPr>
      <w:r w:rsidRPr="00A72AE6">
        <w:rPr>
          <w:rFonts w:eastAsiaTheme="minorHAnsi"/>
        </w:rPr>
        <w:t>&lt;Name&gt;</w:t>
      </w:r>
    </w:p>
    <w:p w:rsidR="0013632B" w:rsidRPr="00A72AE6" w:rsidRDefault="00A72AE6" w:rsidP="00A72AE6">
      <w:pPr>
        <w:tabs>
          <w:tab w:val="left" w:pos="1134"/>
        </w:tabs>
        <w:ind w:left="454"/>
        <w:jc w:val="left"/>
        <w:rPr>
          <w:rFonts w:eastAsiaTheme="minorHAnsi"/>
        </w:rPr>
      </w:pPr>
      <w:r w:rsidRPr="00A72AE6">
        <w:rPr>
          <w:rFonts w:eastAsiaTheme="minorHAnsi"/>
        </w:rPr>
        <w:t>E-Mail: &lt;…@hochschule</w:t>
      </w:r>
      <w:r w:rsidRPr="00A72AE6">
        <w:t xml:space="preserve">.de </w:t>
      </w:r>
      <w:r w:rsidRPr="00A72AE6">
        <w:rPr>
          <w:rFonts w:eastAsiaTheme="minorHAnsi"/>
        </w:rPr>
        <w:t>&gt;</w:t>
      </w:r>
      <w:r w:rsidRPr="00A72AE6">
        <w:rPr>
          <w:rFonts w:eastAsiaTheme="minorHAnsi"/>
        </w:rPr>
        <w:br/>
      </w:r>
      <w:r w:rsidRPr="00A72AE6">
        <w:t xml:space="preserve">Tel.: </w:t>
      </w:r>
      <w:r w:rsidRPr="00A72AE6">
        <w:rPr>
          <w:rFonts w:eastAsiaTheme="minorHAnsi"/>
        </w:rPr>
        <w:t>&lt;</w:t>
      </w:r>
      <w:r w:rsidRPr="00A72AE6">
        <w:t xml:space="preserve">0 … </w:t>
      </w:r>
      <w:r w:rsidRPr="00A72AE6">
        <w:rPr>
          <w:rFonts w:eastAsiaTheme="minorHAnsi"/>
        </w:rPr>
        <w:t>&gt;</w:t>
      </w:r>
      <w:r w:rsidRPr="00A72AE6">
        <w:rPr>
          <w:rFonts w:eastAsiaTheme="minorHAnsi"/>
        </w:rPr>
        <w:br/>
        <w:t>Web.: http://www.&lt;h</w:t>
      </w:r>
      <w:r w:rsidRPr="00A72AE6">
        <w:t>ochschule&gt;.de/&lt;...&gt;</w:t>
      </w:r>
    </w:p>
    <w:p w:rsidR="009515D3" w:rsidRPr="009515D3" w:rsidRDefault="009515D3" w:rsidP="009112C9">
      <w:pPr>
        <w:pStyle w:val="berschrift3"/>
        <w:tabs>
          <w:tab w:val="left" w:pos="1134"/>
        </w:tabs>
      </w:pPr>
      <w:r w:rsidRPr="009515D3">
        <w:t>Kontaktdaten des Datenschutzbeauftragten</w:t>
      </w:r>
    </w:p>
    <w:p w:rsidR="009515D3" w:rsidRPr="009515D3" w:rsidRDefault="009515D3" w:rsidP="009112C9">
      <w:pPr>
        <w:tabs>
          <w:tab w:val="left" w:pos="1134"/>
        </w:tabs>
        <w:rPr>
          <w:rFonts w:eastAsiaTheme="minorHAnsi"/>
        </w:rPr>
      </w:pPr>
      <w:r w:rsidRPr="009515D3">
        <w:rPr>
          <w:rFonts w:eastAsiaTheme="minorHAnsi"/>
        </w:rPr>
        <w:t xml:space="preserve">Den Datenschutzbeauftragten erreichen Sie postalisch unter </w:t>
      </w:r>
      <w:r w:rsidR="009112C9">
        <w:rPr>
          <w:rFonts w:eastAsiaTheme="minorHAnsi"/>
        </w:rPr>
        <w:t>der</w:t>
      </w:r>
      <w:r w:rsidRPr="009515D3">
        <w:rPr>
          <w:rFonts w:eastAsiaTheme="minorHAnsi"/>
        </w:rPr>
        <w:t xml:space="preserve"> Adresse des Verantwortlichen oder wie folgt:</w:t>
      </w:r>
    </w:p>
    <w:p w:rsidR="00867C60" w:rsidRPr="009515D3" w:rsidRDefault="00A72AE6" w:rsidP="00A72AE6">
      <w:pPr>
        <w:tabs>
          <w:tab w:val="left" w:pos="1134"/>
        </w:tabs>
        <w:ind w:left="454"/>
        <w:jc w:val="left"/>
        <w:rPr>
          <w:rFonts w:eastAsiaTheme="minorHAnsi"/>
        </w:rPr>
      </w:pPr>
      <w:r w:rsidRPr="00A72AE6">
        <w:rPr>
          <w:rFonts w:eastAsiaTheme="minorHAnsi"/>
        </w:rPr>
        <w:t xml:space="preserve">E-Mail: </w:t>
      </w:r>
      <w:proofErr w:type="spellStart"/>
      <w:r w:rsidRPr="00A72AE6">
        <w:rPr>
          <w:rFonts w:eastAsiaTheme="minorHAnsi"/>
        </w:rPr>
        <w:t>datenschutz</w:t>
      </w:r>
      <w:proofErr w:type="spellEnd"/>
      <w:r w:rsidRPr="00A72AE6">
        <w:rPr>
          <w:rFonts w:eastAsiaTheme="minorHAnsi"/>
        </w:rPr>
        <w:t>@&lt;</w:t>
      </w:r>
      <w:proofErr w:type="spellStart"/>
      <w:r w:rsidRPr="00A72AE6">
        <w:rPr>
          <w:rFonts w:eastAsiaTheme="minorHAnsi"/>
        </w:rPr>
        <w:t>hochschule</w:t>
      </w:r>
      <w:proofErr w:type="spellEnd"/>
      <w:r w:rsidRPr="00A72AE6">
        <w:rPr>
          <w:rFonts w:eastAsiaTheme="minorHAnsi"/>
        </w:rPr>
        <w:t>&gt;.de</w:t>
      </w:r>
      <w:r>
        <w:rPr>
          <w:rFonts w:eastAsiaTheme="minorHAnsi"/>
        </w:rPr>
        <w:br/>
      </w:r>
      <w:r w:rsidRPr="00A72AE6">
        <w:rPr>
          <w:rFonts w:eastAsiaTheme="minorHAnsi"/>
        </w:rPr>
        <w:t>Tel.: &lt;0 … &gt;</w:t>
      </w:r>
      <w:r>
        <w:rPr>
          <w:rFonts w:eastAsiaTheme="minorHAnsi"/>
        </w:rPr>
        <w:br/>
      </w:r>
      <w:r w:rsidRPr="00A72AE6">
        <w:rPr>
          <w:rFonts w:eastAsiaTheme="minorHAnsi"/>
        </w:rPr>
        <w:t>Web.: http://www.&lt;Hochschule&gt;.de/datenschutz</w:t>
      </w:r>
    </w:p>
    <w:p w:rsidR="00867C60" w:rsidRPr="00867C60" w:rsidRDefault="009112C9" w:rsidP="00867C60">
      <w:pPr>
        <w:pStyle w:val="berschrift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="00867C60" w:rsidRPr="00867C60">
        <w:rPr>
          <w:rFonts w:eastAsiaTheme="minorHAnsi"/>
          <w:lang w:eastAsia="en-US"/>
        </w:rPr>
        <w:t>erarbeitete personenbezogenen Daten</w:t>
      </w:r>
      <w:r>
        <w:rPr>
          <w:rFonts w:eastAsiaTheme="minorHAnsi"/>
          <w:lang w:eastAsia="en-US"/>
        </w:rPr>
        <w:t xml:space="preserve"> und Zwecke</w:t>
      </w:r>
    </w:p>
    <w:p w:rsidR="00867C60" w:rsidRPr="00A72AE6" w:rsidRDefault="000422A1" w:rsidP="00867C6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Im Rahmen der </w:t>
      </w:r>
      <w:r w:rsidR="00997540">
        <w:rPr>
          <w:rFonts w:eastAsiaTheme="minorHAnsi"/>
          <w:lang w:eastAsia="en-US"/>
        </w:rPr>
        <w:t xml:space="preserve">Schließfachnutzung </w:t>
      </w:r>
      <w:r w:rsidR="00867C60" w:rsidRPr="00867C60">
        <w:rPr>
          <w:rFonts w:eastAsiaTheme="minorHAnsi"/>
          <w:lang w:eastAsia="en-US"/>
        </w:rPr>
        <w:t xml:space="preserve">der </w:t>
      </w:r>
      <w:r w:rsidR="00A72AE6">
        <w:rPr>
          <w:rFonts w:eastAsiaTheme="minorHAnsi"/>
          <w:lang w:eastAsia="en-US"/>
        </w:rPr>
        <w:t>&lt;Hochsch</w:t>
      </w:r>
      <w:r w:rsidR="00A72AE6">
        <w:rPr>
          <w:rFonts w:eastAsiaTheme="minorHAnsi"/>
          <w:lang w:eastAsia="en-US"/>
        </w:rPr>
        <w:t>u</w:t>
      </w:r>
      <w:r w:rsidR="00A72AE6">
        <w:rPr>
          <w:rFonts w:eastAsiaTheme="minorHAnsi"/>
          <w:lang w:eastAsia="en-US"/>
        </w:rPr>
        <w:t>le&gt;</w:t>
      </w:r>
      <w:r w:rsidR="00867C60" w:rsidRPr="00867C60">
        <w:rPr>
          <w:rFonts w:eastAsiaTheme="minorHAnsi"/>
          <w:lang w:eastAsia="en-US"/>
        </w:rPr>
        <w:t xml:space="preserve"> werden </w:t>
      </w:r>
      <w:r w:rsidR="00997540">
        <w:rPr>
          <w:rFonts w:eastAsiaTheme="minorHAnsi"/>
          <w:lang w:eastAsia="en-US"/>
        </w:rPr>
        <w:t xml:space="preserve">die folgenden </w:t>
      </w:r>
      <w:r w:rsidR="00867C60" w:rsidRPr="00867C60">
        <w:rPr>
          <w:rFonts w:eastAsiaTheme="minorHAnsi"/>
          <w:lang w:eastAsia="en-US"/>
        </w:rPr>
        <w:t xml:space="preserve">personenbezogene Daten von Ihnen zu </w:t>
      </w:r>
      <w:r w:rsidR="00867C60" w:rsidRPr="00A72AE6">
        <w:rPr>
          <w:rFonts w:eastAsiaTheme="minorHAnsi"/>
          <w:lang w:eastAsia="en-US"/>
        </w:rPr>
        <w:t>folgenden Zwecken erhoben</w:t>
      </w:r>
      <w:r w:rsidR="008D4EB6" w:rsidRPr="00A72AE6">
        <w:rPr>
          <w:rFonts w:eastAsiaTheme="minorHAnsi"/>
          <w:lang w:eastAsia="en-US"/>
        </w:rPr>
        <w:t xml:space="preserve"> und verarbeitet</w:t>
      </w:r>
      <w:r w:rsidR="00997540" w:rsidRPr="00A72AE6">
        <w:rPr>
          <w:rFonts w:eastAsiaTheme="minorHAnsi"/>
          <w:lang w:eastAsia="en-US"/>
        </w:rPr>
        <w:t>, um Sie über Ablauf der Nutzungsfrist, einen entdeckten Au</w:t>
      </w:r>
      <w:r w:rsidR="00997540" w:rsidRPr="00A72AE6">
        <w:rPr>
          <w:rFonts w:eastAsiaTheme="minorHAnsi"/>
          <w:lang w:eastAsia="en-US"/>
        </w:rPr>
        <w:t>f</w:t>
      </w:r>
      <w:r w:rsidR="00997540" w:rsidRPr="00A72AE6">
        <w:rPr>
          <w:rFonts w:eastAsiaTheme="minorHAnsi"/>
          <w:lang w:eastAsia="en-US"/>
        </w:rPr>
        <w:t>bruch des Schließfachs oder andere das Schließfach betreffende Di</w:t>
      </w:r>
      <w:r w:rsidR="00997540" w:rsidRPr="00A72AE6">
        <w:rPr>
          <w:rFonts w:eastAsiaTheme="minorHAnsi"/>
          <w:lang w:eastAsia="en-US"/>
        </w:rPr>
        <w:t>n</w:t>
      </w:r>
      <w:r w:rsidR="00997540" w:rsidRPr="00A72AE6">
        <w:rPr>
          <w:rFonts w:eastAsiaTheme="minorHAnsi"/>
          <w:lang w:eastAsia="en-US"/>
        </w:rPr>
        <w:t>ge zu informieren</w:t>
      </w:r>
      <w:r w:rsidR="00867C60" w:rsidRPr="00A72AE6">
        <w:rPr>
          <w:rFonts w:eastAsiaTheme="minorHAnsi"/>
          <w:lang w:eastAsia="en-US"/>
        </w:rPr>
        <w:t>:</w:t>
      </w:r>
    </w:p>
    <w:p w:rsidR="00867C60" w:rsidRPr="00A72AE6" w:rsidRDefault="00997540" w:rsidP="00A3098E">
      <w:pPr>
        <w:pStyle w:val="Listenabsatz"/>
        <w:numPr>
          <w:ilvl w:val="0"/>
          <w:numId w:val="29"/>
        </w:numPr>
      </w:pPr>
      <w:r w:rsidRPr="00A72AE6">
        <w:t>Name</w:t>
      </w:r>
    </w:p>
    <w:p w:rsidR="00867C60" w:rsidRPr="00A72AE6" w:rsidRDefault="00997540" w:rsidP="00A3098E">
      <w:pPr>
        <w:pStyle w:val="Listenabsatz"/>
        <w:numPr>
          <w:ilvl w:val="0"/>
          <w:numId w:val="29"/>
        </w:numPr>
      </w:pPr>
      <w:r w:rsidRPr="00A72AE6">
        <w:t>E-Mail-Adresse</w:t>
      </w:r>
    </w:p>
    <w:p w:rsidR="00997540" w:rsidRPr="00A72AE6" w:rsidRDefault="00997540" w:rsidP="00A3098E">
      <w:pPr>
        <w:pStyle w:val="Listenabsatz"/>
        <w:numPr>
          <w:ilvl w:val="0"/>
          <w:numId w:val="29"/>
        </w:numPr>
      </w:pPr>
      <w:r w:rsidRPr="00A72AE6">
        <w:t>Telefonnummer</w:t>
      </w:r>
    </w:p>
    <w:p w:rsidR="00997540" w:rsidRPr="00A72AE6" w:rsidRDefault="00997540" w:rsidP="00A3098E">
      <w:pPr>
        <w:pStyle w:val="Listenabsatz"/>
        <w:numPr>
          <w:ilvl w:val="0"/>
          <w:numId w:val="29"/>
        </w:numPr>
      </w:pPr>
      <w:r w:rsidRPr="00A72AE6">
        <w:t>Schließfachnummer</w:t>
      </w:r>
    </w:p>
    <w:p w:rsidR="00867C60" w:rsidRPr="00A72AE6" w:rsidRDefault="00997540" w:rsidP="00997540">
      <w:pPr>
        <w:pStyle w:val="Listenabsatz"/>
        <w:numPr>
          <w:ilvl w:val="0"/>
          <w:numId w:val="29"/>
        </w:numPr>
      </w:pPr>
      <w:r w:rsidRPr="00A72AE6">
        <w:t>Ablaufdatum der Schließfachnutzung</w:t>
      </w:r>
    </w:p>
    <w:p w:rsidR="00867C60" w:rsidRPr="00A72AE6" w:rsidRDefault="00867C60" w:rsidP="00867C60">
      <w:pPr>
        <w:pStyle w:val="berschrift2"/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>Rechtsgrundlagen</w:t>
      </w:r>
    </w:p>
    <w:p w:rsidR="00867C60" w:rsidRPr="00A72AE6" w:rsidRDefault="00867C60" w:rsidP="00867C60">
      <w:pPr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 xml:space="preserve">Die Erhebung personenbezogener Daten basiert auf einer Einwilligung der betroffenen Personen gemäß Art. 6 Abs. 1 </w:t>
      </w:r>
      <w:proofErr w:type="spellStart"/>
      <w:r w:rsidRPr="00A72AE6">
        <w:rPr>
          <w:rFonts w:eastAsiaTheme="minorHAnsi"/>
          <w:lang w:eastAsia="en-US"/>
        </w:rPr>
        <w:t>lit</w:t>
      </w:r>
      <w:proofErr w:type="spellEnd"/>
      <w:r w:rsidRPr="00A72AE6">
        <w:rPr>
          <w:rFonts w:eastAsiaTheme="minorHAnsi"/>
          <w:lang w:eastAsia="en-US"/>
        </w:rPr>
        <w:t>. a. EU-DSGVO.</w:t>
      </w:r>
      <w:r w:rsidR="000422A1" w:rsidRPr="00A72AE6">
        <w:rPr>
          <w:rFonts w:eastAsiaTheme="minorHAnsi"/>
          <w:lang w:eastAsia="en-US"/>
        </w:rPr>
        <w:t xml:space="preserve"> </w:t>
      </w:r>
    </w:p>
    <w:p w:rsidR="00601D1E" w:rsidRPr="00A72AE6" w:rsidRDefault="00601D1E" w:rsidP="00601D1E">
      <w:pPr>
        <w:pStyle w:val="berschrift2"/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>Datenübermittlungen</w:t>
      </w:r>
    </w:p>
    <w:p w:rsidR="00601D1E" w:rsidRPr="00A72AE6" w:rsidRDefault="00601D1E" w:rsidP="00601D1E">
      <w:r w:rsidRPr="00A72AE6">
        <w:t xml:space="preserve">Ihre personenbezogenen Daten, die von der </w:t>
      </w:r>
      <w:r w:rsidR="00A72AE6" w:rsidRPr="00A72AE6">
        <w:t>&lt;Hochschule&gt;</w:t>
      </w:r>
      <w:r w:rsidRPr="00A72AE6">
        <w:t xml:space="preserve"> </w:t>
      </w:r>
      <w:r w:rsidR="00AC791D" w:rsidRPr="00A72AE6">
        <w:t xml:space="preserve">für die unter 2 genannten Zwecke </w:t>
      </w:r>
      <w:r w:rsidRPr="00A72AE6">
        <w:t>verarbeitet werden, übe</w:t>
      </w:r>
      <w:r w:rsidRPr="00A72AE6">
        <w:t>r</w:t>
      </w:r>
      <w:r w:rsidRPr="00A72AE6">
        <w:t>mitteln wir grundsätzlich nicht an Dritte.</w:t>
      </w:r>
    </w:p>
    <w:p w:rsidR="00601D1E" w:rsidRPr="00A72AE6" w:rsidRDefault="00601D1E" w:rsidP="00601D1E">
      <w:pPr>
        <w:pStyle w:val="berschrift2"/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>Dauer der Verarbeitung</w:t>
      </w:r>
      <w:r w:rsidR="009112C9" w:rsidRPr="00A72AE6">
        <w:rPr>
          <w:rFonts w:eastAsiaTheme="minorHAnsi"/>
          <w:lang w:eastAsia="en-US"/>
        </w:rPr>
        <w:t xml:space="preserve"> </w:t>
      </w:r>
      <w:r w:rsidRPr="00A72AE6">
        <w:rPr>
          <w:rFonts w:eastAsiaTheme="minorHAnsi"/>
          <w:lang w:eastAsia="en-US"/>
        </w:rPr>
        <w:t>/ Datenlöschung</w:t>
      </w:r>
    </w:p>
    <w:p w:rsidR="00601D1E" w:rsidRPr="00A72AE6" w:rsidRDefault="00997540" w:rsidP="00601D1E">
      <w:pPr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 xml:space="preserve">Die </w:t>
      </w:r>
      <w:r w:rsidR="00601D1E" w:rsidRPr="00A72AE6">
        <w:rPr>
          <w:rFonts w:eastAsiaTheme="minorHAnsi"/>
          <w:lang w:eastAsia="en-US"/>
        </w:rPr>
        <w:t xml:space="preserve">Daten werden </w:t>
      </w:r>
      <w:r w:rsidR="002A117A" w:rsidRPr="00A72AE6">
        <w:rPr>
          <w:rFonts w:eastAsiaTheme="minorHAnsi"/>
          <w:lang w:eastAsia="en-US"/>
        </w:rPr>
        <w:t xml:space="preserve">nach </w:t>
      </w:r>
      <w:r w:rsidRPr="00A72AE6">
        <w:rPr>
          <w:rFonts w:eastAsiaTheme="minorHAnsi"/>
          <w:lang w:eastAsia="en-US"/>
        </w:rPr>
        <w:t xml:space="preserve">ordnungsgemäßer Räumung und Rückgabe des Schließfachs </w:t>
      </w:r>
      <w:r w:rsidR="00601D1E" w:rsidRPr="00A72AE6">
        <w:rPr>
          <w:rFonts w:eastAsiaTheme="minorHAnsi"/>
          <w:lang w:eastAsia="en-US"/>
        </w:rPr>
        <w:t>gelöscht bzw. – wenn die Daten in Form von Papierdokumenten vorliegen – vernich</w:t>
      </w:r>
      <w:r w:rsidRPr="00A72AE6">
        <w:rPr>
          <w:rFonts w:eastAsiaTheme="minorHAnsi"/>
          <w:lang w:eastAsia="en-US"/>
        </w:rPr>
        <w:t>tet.</w:t>
      </w:r>
    </w:p>
    <w:p w:rsidR="002A117A" w:rsidRPr="00A72AE6" w:rsidRDefault="002A117A" w:rsidP="002A117A">
      <w:pPr>
        <w:pStyle w:val="berschrift2"/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 xml:space="preserve">Ihre Rechte als </w:t>
      </w:r>
      <w:r w:rsidR="004E1244" w:rsidRPr="00A72AE6">
        <w:rPr>
          <w:rFonts w:eastAsiaTheme="minorHAnsi"/>
          <w:lang w:eastAsia="en-US"/>
        </w:rPr>
        <w:t>betroffene Person</w:t>
      </w:r>
    </w:p>
    <w:p w:rsidR="002A117A" w:rsidRPr="00A72AE6" w:rsidRDefault="002A117A" w:rsidP="002A117A">
      <w:pPr>
        <w:rPr>
          <w:rFonts w:eastAsiaTheme="minorHAnsi"/>
          <w:lang w:eastAsia="en-US"/>
        </w:rPr>
      </w:pPr>
      <w:r w:rsidRPr="00A72AE6">
        <w:rPr>
          <w:rFonts w:eastAsiaTheme="minorHAnsi"/>
          <w:lang w:eastAsia="en-US"/>
        </w:rPr>
        <w:t xml:space="preserve">Sie können als betroffene Person jederzeit die Ihnen durch die EU-DSGVO </w:t>
      </w:r>
      <w:r w:rsidR="006C21DB" w:rsidRPr="00A72AE6">
        <w:rPr>
          <w:rFonts w:eastAsiaTheme="minorHAnsi"/>
          <w:lang w:eastAsia="en-US"/>
        </w:rPr>
        <w:t>gewährten Rechte geltend machen</w:t>
      </w:r>
      <w:r w:rsidRPr="00A72AE6">
        <w:rPr>
          <w:rFonts w:eastAsiaTheme="minorHAnsi"/>
          <w:lang w:eastAsia="en-US"/>
        </w:rPr>
        <w:t>:</w:t>
      </w:r>
    </w:p>
    <w:p w:rsidR="002A117A" w:rsidRPr="00A3098E" w:rsidRDefault="002A117A" w:rsidP="00A3098E">
      <w:pPr>
        <w:pStyle w:val="Listenabsatz"/>
      </w:pPr>
      <w:r w:rsidRPr="00A72AE6">
        <w:t>das Recht auf Auskunft, ob und we</w:t>
      </w:r>
      <w:r w:rsidRPr="00A3098E">
        <w:t xml:space="preserve">lche Daten von Ihnen verarbeitet werden (Art. 15 </w:t>
      </w:r>
      <w:r w:rsidR="006C21DB" w:rsidRPr="00A3098E">
        <w:t>EU-</w:t>
      </w:r>
      <w:r w:rsidR="00914782">
        <w:t>DSGVO),</w:t>
      </w:r>
    </w:p>
    <w:p w:rsidR="002A117A" w:rsidRPr="00A3098E" w:rsidRDefault="002A117A" w:rsidP="00A3098E">
      <w:pPr>
        <w:pStyle w:val="Listenabsatz"/>
      </w:pPr>
      <w:r w:rsidRPr="00A3098E">
        <w:lastRenderedPageBreak/>
        <w:t>das Recht, die Berichtigung oder Vervollständigung der Sie betreffen</w:t>
      </w:r>
      <w:r w:rsidR="006C21DB" w:rsidRPr="00A3098E">
        <w:t>den Daten zu verlangen (Art. 16 EU-</w:t>
      </w:r>
      <w:r w:rsidR="00914782">
        <w:t>DSGVO),</w:t>
      </w:r>
    </w:p>
    <w:p w:rsidR="002A117A" w:rsidRPr="00A3098E" w:rsidRDefault="002A117A" w:rsidP="00A3098E">
      <w:pPr>
        <w:pStyle w:val="Listenabsatz"/>
      </w:pPr>
      <w:r w:rsidRPr="00A3098E">
        <w:t xml:space="preserve">das Recht auf Löschung der Sie betreffenden Daten nach Maßgabe des Art. 17 </w:t>
      </w:r>
      <w:r w:rsidR="006C21DB" w:rsidRPr="00A3098E">
        <w:t>EU-</w:t>
      </w:r>
      <w:r w:rsidRPr="00A3098E">
        <w:t>DSGVO</w:t>
      </w:r>
      <w:r w:rsidR="00914782">
        <w:t>,</w:t>
      </w:r>
    </w:p>
    <w:p w:rsidR="002A117A" w:rsidRPr="00A3098E" w:rsidRDefault="002A117A" w:rsidP="00A3098E">
      <w:pPr>
        <w:pStyle w:val="Listenabsatz"/>
      </w:pPr>
      <w:r w:rsidRPr="00A3098E">
        <w:t xml:space="preserve">das Recht, nach Maßgabe des Art. 18 </w:t>
      </w:r>
      <w:r w:rsidR="006C21DB" w:rsidRPr="00A3098E">
        <w:t>EU-</w:t>
      </w:r>
      <w:r w:rsidRPr="00A3098E">
        <w:t>DSGVO e</w:t>
      </w:r>
      <w:r w:rsidRPr="00A3098E">
        <w:t>i</w:t>
      </w:r>
      <w:r w:rsidRPr="00A3098E">
        <w:t>ne Einschränkung der Verarbeitung der Daten zu ve</w:t>
      </w:r>
      <w:r w:rsidRPr="00A3098E">
        <w:t>r</w:t>
      </w:r>
      <w:r w:rsidR="00914782">
        <w:t>langen,</w:t>
      </w:r>
    </w:p>
    <w:p w:rsidR="00914782" w:rsidRDefault="00914782" w:rsidP="00914782">
      <w:pPr>
        <w:pStyle w:val="Listenabsatz"/>
      </w:pPr>
      <w:r w:rsidRPr="00A3098E">
        <w:t xml:space="preserve">das </w:t>
      </w:r>
      <w:r>
        <w:t xml:space="preserve">Recht eine erteilte </w:t>
      </w:r>
      <w:r w:rsidRPr="00914782">
        <w:t xml:space="preserve">Einwilligung </w:t>
      </w:r>
      <w:r>
        <w:t xml:space="preserve">jederzeit </w:t>
      </w:r>
      <w:r w:rsidRPr="00914782">
        <w:t>zu wide</w:t>
      </w:r>
      <w:r w:rsidRPr="00914782">
        <w:t>r</w:t>
      </w:r>
      <w:r w:rsidRPr="00914782">
        <w:t>rufen</w:t>
      </w:r>
      <w:r>
        <w:t xml:space="preserve">. Die </w:t>
      </w:r>
      <w:r w:rsidRPr="00914782">
        <w:t>Rechtmäßigkeit der aufgrund der Einwill</w:t>
      </w:r>
      <w:r w:rsidRPr="00914782">
        <w:t>i</w:t>
      </w:r>
      <w:r w:rsidRPr="00914782">
        <w:t xml:space="preserve">gung bis zum Widerruf erfolgten Verarbeitung </w:t>
      </w:r>
      <w:r>
        <w:t xml:space="preserve">wird dadurch nicht </w:t>
      </w:r>
      <w:r w:rsidRPr="00914782">
        <w:t xml:space="preserve">berührt </w:t>
      </w:r>
      <w:r>
        <w:t xml:space="preserve">(Art. 7 Abs. 3 </w:t>
      </w:r>
      <w:r w:rsidRPr="00A3098E">
        <w:t>EU-</w:t>
      </w:r>
      <w:r>
        <w:t>DSGVO),</w:t>
      </w:r>
    </w:p>
    <w:p w:rsidR="002A117A" w:rsidRPr="00A3098E" w:rsidRDefault="002A117A" w:rsidP="00A3098E">
      <w:pPr>
        <w:pStyle w:val="Listenabsatz"/>
      </w:pPr>
      <w:r w:rsidRPr="00A3098E">
        <w:t>das Recht auf Widerspruch gegen eine künftige Vera</w:t>
      </w:r>
      <w:r w:rsidRPr="00A3098E">
        <w:t>r</w:t>
      </w:r>
      <w:r w:rsidRPr="00A3098E">
        <w:t xml:space="preserve">beitung der Sie betreffenden Daten nach Maßgabe des Art. 21 </w:t>
      </w:r>
      <w:r w:rsidR="006C21DB" w:rsidRPr="00A3098E">
        <w:t>EU-</w:t>
      </w:r>
      <w:r w:rsidRPr="00A3098E">
        <w:t>DSGVO.</w:t>
      </w:r>
    </w:p>
    <w:p w:rsidR="002A117A" w:rsidRPr="002A117A" w:rsidRDefault="002A117A" w:rsidP="002A117A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Sie haben über die genannten Rechte hinaus das Recht, eine Beschwerde bei der datenschutzrechtlichen Aufsicht</w:t>
      </w:r>
      <w:r w:rsidRPr="002A117A">
        <w:rPr>
          <w:rFonts w:eastAsiaTheme="minorHAnsi"/>
          <w:lang w:eastAsia="en-US"/>
        </w:rPr>
        <w:t>s</w:t>
      </w:r>
      <w:r w:rsidRPr="002A117A">
        <w:rPr>
          <w:rFonts w:eastAsiaTheme="minorHAnsi"/>
          <w:lang w:eastAsia="en-US"/>
        </w:rPr>
        <w:t xml:space="preserve">behörde einzureichen (Art. 77 </w:t>
      </w:r>
      <w:r w:rsidR="006C21DB">
        <w:rPr>
          <w:rFonts w:eastAsiaTheme="minorHAnsi"/>
          <w:lang w:eastAsia="en-US"/>
        </w:rPr>
        <w:t>EU-</w:t>
      </w:r>
      <w:r w:rsidRPr="002A117A">
        <w:rPr>
          <w:rFonts w:eastAsiaTheme="minorHAnsi"/>
          <w:lang w:eastAsia="en-US"/>
        </w:rPr>
        <w:t xml:space="preserve">DSGVO), zum Beispiel bei der für die Hochschule zuständigen </w:t>
      </w:r>
    </w:p>
    <w:p w:rsidR="002A117A" w:rsidRPr="002A117A" w:rsidRDefault="002A117A" w:rsidP="00A3098E">
      <w:pPr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Landesbeauftragten für Datenschutz und 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 xml:space="preserve">Informationsfreiheit Nordrhein-Westfalen 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>Kavalleriestraße 2-4</w:t>
      </w:r>
    </w:p>
    <w:p w:rsidR="002A117A" w:rsidRPr="002A117A" w:rsidRDefault="002A117A" w:rsidP="00A3098E">
      <w:pPr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40213 Düsseldorf</w:t>
      </w:r>
    </w:p>
    <w:p w:rsidR="002A117A" w:rsidRPr="002A117A" w:rsidRDefault="002A117A" w:rsidP="00A3098E">
      <w:pPr>
        <w:tabs>
          <w:tab w:val="left" w:pos="1276"/>
        </w:tabs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Telefon: </w:t>
      </w:r>
      <w:r w:rsidR="00A3098E">
        <w:rPr>
          <w:rFonts w:eastAsiaTheme="minorHAnsi"/>
          <w:lang w:eastAsia="en-US"/>
        </w:rPr>
        <w:tab/>
      </w:r>
      <w:r w:rsidRPr="002A117A">
        <w:rPr>
          <w:rFonts w:eastAsiaTheme="minorHAnsi"/>
          <w:lang w:eastAsia="en-US"/>
        </w:rPr>
        <w:t>0211 38424-0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 xml:space="preserve">E-Mail: </w:t>
      </w:r>
      <w:r w:rsidR="00A3098E">
        <w:rPr>
          <w:rFonts w:eastAsiaTheme="minorHAnsi"/>
          <w:lang w:eastAsia="en-US"/>
        </w:rPr>
        <w:tab/>
      </w:r>
      <w:r w:rsidRPr="002A117A">
        <w:rPr>
          <w:rFonts w:eastAsiaTheme="minorHAnsi"/>
          <w:lang w:eastAsia="en-US"/>
        </w:rPr>
        <w:t>poststelle@ldi.nrw.de</w:t>
      </w:r>
    </w:p>
    <w:sectPr w:rsidR="002A117A" w:rsidRPr="002A117A" w:rsidSect="00116FC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815" w:right="680" w:bottom="1021" w:left="680" w:header="539" w:footer="720" w:gutter="0"/>
      <w:cols w:num="2" w:space="84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24" w:rsidRDefault="00307C24" w:rsidP="00134741">
      <w:pPr>
        <w:spacing w:after="0"/>
      </w:pPr>
      <w:r>
        <w:separator/>
      </w:r>
    </w:p>
  </w:endnote>
  <w:endnote w:type="continuationSeparator" w:id="0">
    <w:p w:rsidR="00307C24" w:rsidRDefault="00307C24" w:rsidP="00134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216770"/>
      <w:docPartObj>
        <w:docPartGallery w:val="Page Numbers (Bottom of Page)"/>
        <w:docPartUnique/>
      </w:docPartObj>
    </w:sdtPr>
    <w:sdtEndPr/>
    <w:sdtContent>
      <w:p w:rsidR="009515D3" w:rsidRDefault="009515D3" w:rsidP="0013474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9D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D4" w:rsidRDefault="008809D4" w:rsidP="008809D4">
    <w:pPr>
      <w:pStyle w:val="Fuzeile"/>
      <w:tabs>
        <w:tab w:val="center" w:pos="4536"/>
      </w:tabs>
    </w:pPr>
    <w:r w:rsidRPr="008809D4">
      <w:t xml:space="preserve">Erstellt von der NRW Projektgruppe „EU-DSGVO – Datenschutzmanagementsysteme“ 2018 </w:t>
    </w:r>
    <w:r w:rsidRPr="008809D4">
      <w:tab/>
      <w:t xml:space="preserve">  </w:t>
    </w:r>
    <w:r w:rsidRPr="000770B0">
      <w:rPr>
        <w:noProof/>
      </w:rPr>
      <w:drawing>
        <wp:inline distT="0" distB="0" distL="0" distR="0" wp14:anchorId="58C98974" wp14:editId="46AAFE35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24" w:rsidRDefault="00307C24" w:rsidP="00134741">
      <w:pPr>
        <w:spacing w:after="0"/>
      </w:pPr>
      <w:r>
        <w:separator/>
      </w:r>
    </w:p>
  </w:footnote>
  <w:footnote w:type="continuationSeparator" w:id="0">
    <w:p w:rsidR="00307C24" w:rsidRDefault="00307C24" w:rsidP="001347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D3" w:rsidRDefault="009515D3" w:rsidP="00C971DD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D3" w:rsidRDefault="009515D3" w:rsidP="00C971DD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B68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588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0B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3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740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B4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AB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A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96C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A61189"/>
    <w:multiLevelType w:val="multilevel"/>
    <w:tmpl w:val="18C214E4"/>
    <w:styleLink w:val="berschriften-GLiederung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berschrift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8CC2B7F"/>
    <w:multiLevelType w:val="hybridMultilevel"/>
    <w:tmpl w:val="B0F08F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1201E"/>
    <w:multiLevelType w:val="hybridMultilevel"/>
    <w:tmpl w:val="8EF02F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50C11"/>
    <w:multiLevelType w:val="hybridMultilevel"/>
    <w:tmpl w:val="28500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B2FD0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6E07A5"/>
    <w:multiLevelType w:val="hybridMultilevel"/>
    <w:tmpl w:val="ACC0B7E4"/>
    <w:lvl w:ilvl="0" w:tplc="43882BC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B5BB4"/>
    <w:multiLevelType w:val="hybridMultilevel"/>
    <w:tmpl w:val="81E823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B87A6B"/>
    <w:multiLevelType w:val="hybridMultilevel"/>
    <w:tmpl w:val="3664001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B972CE"/>
    <w:multiLevelType w:val="hybridMultilevel"/>
    <w:tmpl w:val="0496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E17C2"/>
    <w:multiLevelType w:val="multilevel"/>
    <w:tmpl w:val="99CE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720ED5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EB6716"/>
    <w:multiLevelType w:val="hybridMultilevel"/>
    <w:tmpl w:val="05E0C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565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3B57FE"/>
    <w:multiLevelType w:val="hybridMultilevel"/>
    <w:tmpl w:val="D9EE17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32E47"/>
    <w:multiLevelType w:val="multilevel"/>
    <w:tmpl w:val="12049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BD46A3"/>
    <w:multiLevelType w:val="hybridMultilevel"/>
    <w:tmpl w:val="53DA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24CC6"/>
    <w:multiLevelType w:val="hybridMultilevel"/>
    <w:tmpl w:val="3DAC3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F12F1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D261BD"/>
    <w:multiLevelType w:val="hybridMultilevel"/>
    <w:tmpl w:val="B860D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13"/>
  </w:num>
  <w:num w:numId="20">
    <w:abstractNumId w:val="24"/>
  </w:num>
  <w:num w:numId="21">
    <w:abstractNumId w:val="28"/>
  </w:num>
  <w:num w:numId="22">
    <w:abstractNumId w:val="15"/>
  </w:num>
  <w:num w:numId="23">
    <w:abstractNumId w:val="19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  <w:num w:numId="28">
    <w:abstractNumId w:val="22"/>
  </w:num>
  <w:num w:numId="29">
    <w:abstractNumId w:val="14"/>
  </w:num>
  <w:num w:numId="30">
    <w:abstractNumId w:val="27"/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1">
      <w:lvl w:ilvl="1">
        <w:start w:val="1"/>
        <w:numFmt w:val="decimal"/>
        <w:pStyle w:val="berschrift2"/>
        <w:lvlText w:val="%2."/>
        <w:lvlJc w:val="left"/>
        <w:pPr>
          <w:ind w:left="1353" w:hanging="360"/>
        </w:pPr>
        <w:rPr>
          <w:rFonts w:hint="default"/>
        </w:r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74"/>
    <w:rsid w:val="00002632"/>
    <w:rsid w:val="000246E4"/>
    <w:rsid w:val="000422A1"/>
    <w:rsid w:val="0004459B"/>
    <w:rsid w:val="00050C74"/>
    <w:rsid w:val="0008136C"/>
    <w:rsid w:val="00092E3E"/>
    <w:rsid w:val="000B4600"/>
    <w:rsid w:val="000B76B6"/>
    <w:rsid w:val="000C344A"/>
    <w:rsid w:val="000C4919"/>
    <w:rsid w:val="000D2941"/>
    <w:rsid w:val="000E006D"/>
    <w:rsid w:val="000E4910"/>
    <w:rsid w:val="00115B48"/>
    <w:rsid w:val="00116FC6"/>
    <w:rsid w:val="00120FB9"/>
    <w:rsid w:val="00125DDE"/>
    <w:rsid w:val="00134741"/>
    <w:rsid w:val="0013632B"/>
    <w:rsid w:val="00146FEF"/>
    <w:rsid w:val="00160166"/>
    <w:rsid w:val="001674AC"/>
    <w:rsid w:val="001856FA"/>
    <w:rsid w:val="001F4BDB"/>
    <w:rsid w:val="001F7D58"/>
    <w:rsid w:val="002024A8"/>
    <w:rsid w:val="002379A7"/>
    <w:rsid w:val="002431E4"/>
    <w:rsid w:val="00291A76"/>
    <w:rsid w:val="00292C7D"/>
    <w:rsid w:val="002A0CEF"/>
    <w:rsid w:val="002A117A"/>
    <w:rsid w:val="002E0EA7"/>
    <w:rsid w:val="002E3469"/>
    <w:rsid w:val="002F4073"/>
    <w:rsid w:val="00307C24"/>
    <w:rsid w:val="00340AD3"/>
    <w:rsid w:val="00343888"/>
    <w:rsid w:val="00372E41"/>
    <w:rsid w:val="00377D80"/>
    <w:rsid w:val="003B1CA5"/>
    <w:rsid w:val="003E7106"/>
    <w:rsid w:val="003E7378"/>
    <w:rsid w:val="003F3481"/>
    <w:rsid w:val="00456F4D"/>
    <w:rsid w:val="00490485"/>
    <w:rsid w:val="004C402C"/>
    <w:rsid w:val="004E1244"/>
    <w:rsid w:val="004F778A"/>
    <w:rsid w:val="00507C4C"/>
    <w:rsid w:val="005421A9"/>
    <w:rsid w:val="00563EEA"/>
    <w:rsid w:val="005758B0"/>
    <w:rsid w:val="00585F09"/>
    <w:rsid w:val="005972D6"/>
    <w:rsid w:val="005F173B"/>
    <w:rsid w:val="005F2F2E"/>
    <w:rsid w:val="00601D1E"/>
    <w:rsid w:val="0060418F"/>
    <w:rsid w:val="00617BB0"/>
    <w:rsid w:val="00621D55"/>
    <w:rsid w:val="00625549"/>
    <w:rsid w:val="00662420"/>
    <w:rsid w:val="006729A8"/>
    <w:rsid w:val="00675CE6"/>
    <w:rsid w:val="00695C7D"/>
    <w:rsid w:val="006C0F61"/>
    <w:rsid w:val="006C21DB"/>
    <w:rsid w:val="006D0F8A"/>
    <w:rsid w:val="00700E10"/>
    <w:rsid w:val="00701A5E"/>
    <w:rsid w:val="0072521D"/>
    <w:rsid w:val="00731FDF"/>
    <w:rsid w:val="00754A8D"/>
    <w:rsid w:val="0075649E"/>
    <w:rsid w:val="007725E0"/>
    <w:rsid w:val="007778C9"/>
    <w:rsid w:val="00777C8E"/>
    <w:rsid w:val="00782EBF"/>
    <w:rsid w:val="00783990"/>
    <w:rsid w:val="00790BEE"/>
    <w:rsid w:val="007B1853"/>
    <w:rsid w:val="007C0A33"/>
    <w:rsid w:val="007C7C61"/>
    <w:rsid w:val="007F056C"/>
    <w:rsid w:val="007F617B"/>
    <w:rsid w:val="00801C39"/>
    <w:rsid w:val="008121AF"/>
    <w:rsid w:val="00817A82"/>
    <w:rsid w:val="00822581"/>
    <w:rsid w:val="00834DCA"/>
    <w:rsid w:val="00865A07"/>
    <w:rsid w:val="00867C60"/>
    <w:rsid w:val="008809D4"/>
    <w:rsid w:val="00880B9D"/>
    <w:rsid w:val="008913D0"/>
    <w:rsid w:val="008A07C0"/>
    <w:rsid w:val="008B4D1C"/>
    <w:rsid w:val="008D164D"/>
    <w:rsid w:val="008D3BB8"/>
    <w:rsid w:val="008D4EB6"/>
    <w:rsid w:val="008E4328"/>
    <w:rsid w:val="00910BD4"/>
    <w:rsid w:val="009112C9"/>
    <w:rsid w:val="00914782"/>
    <w:rsid w:val="009515D3"/>
    <w:rsid w:val="00986DB1"/>
    <w:rsid w:val="00997540"/>
    <w:rsid w:val="009D6E09"/>
    <w:rsid w:val="009F643E"/>
    <w:rsid w:val="00A25271"/>
    <w:rsid w:val="00A3098E"/>
    <w:rsid w:val="00A72AE6"/>
    <w:rsid w:val="00A81D83"/>
    <w:rsid w:val="00AA4021"/>
    <w:rsid w:val="00AB7627"/>
    <w:rsid w:val="00AC3F12"/>
    <w:rsid w:val="00AC791D"/>
    <w:rsid w:val="00AD04BE"/>
    <w:rsid w:val="00AD060D"/>
    <w:rsid w:val="00AE22EB"/>
    <w:rsid w:val="00AE6410"/>
    <w:rsid w:val="00AF5DCB"/>
    <w:rsid w:val="00AF6DFF"/>
    <w:rsid w:val="00B0453B"/>
    <w:rsid w:val="00B311A0"/>
    <w:rsid w:val="00B34510"/>
    <w:rsid w:val="00B55FDE"/>
    <w:rsid w:val="00B7223D"/>
    <w:rsid w:val="00B7225D"/>
    <w:rsid w:val="00B72F3C"/>
    <w:rsid w:val="00B86DC4"/>
    <w:rsid w:val="00B87B3B"/>
    <w:rsid w:val="00BA11D8"/>
    <w:rsid w:val="00BB7661"/>
    <w:rsid w:val="00C5699E"/>
    <w:rsid w:val="00C80EE8"/>
    <w:rsid w:val="00C962F6"/>
    <w:rsid w:val="00C971DD"/>
    <w:rsid w:val="00CA420B"/>
    <w:rsid w:val="00CA7892"/>
    <w:rsid w:val="00CB2A45"/>
    <w:rsid w:val="00CE5392"/>
    <w:rsid w:val="00CF4BAB"/>
    <w:rsid w:val="00D02080"/>
    <w:rsid w:val="00D03ACE"/>
    <w:rsid w:val="00D102DC"/>
    <w:rsid w:val="00D21D52"/>
    <w:rsid w:val="00D346C8"/>
    <w:rsid w:val="00D55A68"/>
    <w:rsid w:val="00D64A31"/>
    <w:rsid w:val="00D64DA9"/>
    <w:rsid w:val="00D814FF"/>
    <w:rsid w:val="00D864CF"/>
    <w:rsid w:val="00DC1F94"/>
    <w:rsid w:val="00DC65C0"/>
    <w:rsid w:val="00DF7A3C"/>
    <w:rsid w:val="00E103E7"/>
    <w:rsid w:val="00E37002"/>
    <w:rsid w:val="00E37D33"/>
    <w:rsid w:val="00E55CA9"/>
    <w:rsid w:val="00E636E0"/>
    <w:rsid w:val="00E96F91"/>
    <w:rsid w:val="00EA0539"/>
    <w:rsid w:val="00EE3348"/>
    <w:rsid w:val="00EE477D"/>
    <w:rsid w:val="00EE5A1F"/>
    <w:rsid w:val="00EE6BA8"/>
    <w:rsid w:val="00EF2568"/>
    <w:rsid w:val="00F50F42"/>
    <w:rsid w:val="00F67F82"/>
    <w:rsid w:val="00F712B3"/>
    <w:rsid w:val="00FB49E5"/>
    <w:rsid w:val="00FC1225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1D"/>
    <w:pPr>
      <w:spacing w:after="120"/>
      <w:jc w:val="both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1244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spacing w:before="240"/>
      <w:ind w:left="470" w:right="113" w:hanging="357"/>
      <w:outlineLvl w:val="1"/>
    </w:pPr>
    <w:rPr>
      <w:rFonts w:ascii="Arial Narrow"/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E1244"/>
    <w:rPr>
      <w:rFonts w:ascii="Arial Narrow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9112C9"/>
    <w:pPr>
      <w:pBdr>
        <w:bottom w:val="single" w:sz="8" w:space="4" w:color="auto"/>
      </w:pBdr>
      <w:shd w:val="clear" w:color="auto" w:fill="92CDDC" w:themeFill="accent5" w:themeFillTint="99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12C9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A3098E"/>
    <w:pPr>
      <w:numPr>
        <w:numId w:val="31"/>
      </w:numPr>
      <w:ind w:left="426" w:hanging="284"/>
      <w:contextualSpacing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8809D4"/>
    <w:pPr>
      <w:tabs>
        <w:tab w:val="right" w:pos="1054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09D4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ridTable5DarkAccent3">
    <w:name w:val="Grid Table 5 Dark Accent 3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1D"/>
    <w:pPr>
      <w:spacing w:after="120"/>
      <w:jc w:val="both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1244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spacing w:before="240"/>
      <w:ind w:left="470" w:right="113" w:hanging="357"/>
      <w:outlineLvl w:val="1"/>
    </w:pPr>
    <w:rPr>
      <w:rFonts w:ascii="Arial Narrow"/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E1244"/>
    <w:rPr>
      <w:rFonts w:ascii="Arial Narrow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9112C9"/>
    <w:pPr>
      <w:pBdr>
        <w:bottom w:val="single" w:sz="8" w:space="4" w:color="auto"/>
      </w:pBdr>
      <w:shd w:val="clear" w:color="auto" w:fill="92CDDC" w:themeFill="accent5" w:themeFillTint="99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12C9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A3098E"/>
    <w:pPr>
      <w:numPr>
        <w:numId w:val="31"/>
      </w:numPr>
      <w:ind w:left="426" w:hanging="284"/>
      <w:contextualSpacing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8809D4"/>
    <w:pPr>
      <w:tabs>
        <w:tab w:val="right" w:pos="1054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09D4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ridTable5DarkAccent3">
    <w:name w:val="Grid Table 5 Dark Accent 3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fischvm\Desktop\Dsgnrw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1E50B9-3E1F-4694-8B02-F3E156EE87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E39CE-6C10-45FB-AA00-EC94883192C4}"/>
</file>

<file path=customXml/itemProps3.xml><?xml version="1.0" encoding="utf-8"?>
<ds:datastoreItem xmlns:ds="http://schemas.openxmlformats.org/officeDocument/2006/customXml" ds:itemID="{99B546FA-8260-4798-B81A-98F166E292A3}"/>
</file>

<file path=customXml/itemProps4.xml><?xml version="1.0" encoding="utf-8"?>
<ds:datastoreItem xmlns:ds="http://schemas.openxmlformats.org/officeDocument/2006/customXml" ds:itemID="{3E33D9B3-9C12-40B9-BD76-58079F61F055}"/>
</file>

<file path=docProps/app.xml><?xml version="1.0" encoding="utf-8"?>
<Properties xmlns="http://schemas.openxmlformats.org/officeDocument/2006/extended-properties" xmlns:vt="http://schemas.openxmlformats.org/officeDocument/2006/docPropsVTypes">
  <Template>Dsgnrw1.dot</Template>
  <TotalTime>0</TotalTime>
  <Pages>2</Pages>
  <Words>596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Verfahrensverzeichnis</vt:lpstr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Verfahrensverzeichnis</dc:title>
  <dc:creator>afischvm</dc:creator>
  <cp:lastModifiedBy>Andreas Brennecke</cp:lastModifiedBy>
  <cp:revision>4</cp:revision>
  <cp:lastPrinted>2018-06-28T13:36:00Z</cp:lastPrinted>
  <dcterms:created xsi:type="dcterms:W3CDTF">2019-05-20T11:58:00Z</dcterms:created>
  <dcterms:modified xsi:type="dcterms:W3CDTF">2019-06-17T13:00:00Z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