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5E3CC" w14:textId="514B4819" w:rsidR="006139CA" w:rsidRPr="008B3EC5" w:rsidRDefault="006139CA" w:rsidP="006139CA">
      <w:pPr>
        <w:pStyle w:val="TextkrperZentriert"/>
        <w:spacing w:after="240"/>
        <w:rPr>
          <w:rFonts w:eastAsia="Calibri"/>
          <w:lang w:val="de-DE"/>
        </w:rPr>
      </w:pPr>
      <w:r w:rsidRPr="006139CA">
        <w:rPr>
          <w:rFonts w:eastAsia="Calibri"/>
          <w:noProof/>
          <w:lang w:val="de-DE" w:eastAsia="de-DE"/>
        </w:rPr>
        <w:drawing>
          <wp:inline distT="0" distB="0" distL="0" distR="0" wp14:anchorId="4E580AF0" wp14:editId="22A883E3">
            <wp:extent cx="2043975" cy="540000"/>
            <wp:effectExtent l="0" t="0" r="0" b="0"/>
            <wp:docPr id="1" name="logobsp" descr="Logo (Beispiel in reduzierter Gr&amp;ouml;&amp;szlig;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bsp" descr="Logo (Beispiel in reduzierter Gr&amp;ouml;&amp;szlig;e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975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EC5">
        <w:rPr>
          <w:rFonts w:eastAsia="Calibri"/>
          <w:lang w:val="de-DE"/>
        </w:rPr>
        <w:t xml:space="preserve">              </w:t>
      </w:r>
      <w:r w:rsidRPr="006139CA">
        <w:rPr>
          <w:rFonts w:eastAsia="Calibri"/>
          <w:noProof/>
          <w:lang w:val="de-DE" w:eastAsia="de-DE"/>
        </w:rPr>
        <w:drawing>
          <wp:inline distT="0" distB="0" distL="0" distR="0" wp14:anchorId="35D8681E" wp14:editId="4A1F19C5">
            <wp:extent cx="1487912" cy="576000"/>
            <wp:effectExtent l="0" t="0" r="0" b="0"/>
            <wp:docPr id="3" name="Bild 4" descr="UniBi_Logo_54_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iBi_Logo_54_farbi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912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0DD07" w14:textId="04AFEB5B" w:rsidR="006139CA" w:rsidRPr="008B3EC5" w:rsidRDefault="006139CA" w:rsidP="006139CA">
      <w:pPr>
        <w:pStyle w:val="TextkrperZentriert"/>
        <w:rPr>
          <w:rFonts w:eastAsia="Calibri"/>
          <w:lang w:val="de-DE"/>
        </w:rPr>
      </w:pPr>
      <w:r w:rsidRPr="006139CA">
        <w:rPr>
          <w:rFonts w:ascii="Arial" w:eastAsia="Calibri" w:hAnsi="Arial" w:cs="Arial"/>
          <w:noProof/>
          <w:sz w:val="18"/>
          <w:szCs w:val="18"/>
          <w:lang w:val="de-DE" w:eastAsia="de-DE"/>
        </w:rPr>
        <w:drawing>
          <wp:inline distT="0" distB="0" distL="0" distR="0" wp14:anchorId="262C705C" wp14:editId="11DF5271">
            <wp:extent cx="1107535" cy="684000"/>
            <wp:effectExtent l="0" t="0" r="0" b="1905"/>
            <wp:docPr id="4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0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535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3EC5">
        <w:rPr>
          <w:rFonts w:eastAsia="Calibri"/>
          <w:lang w:val="de-DE"/>
        </w:rPr>
        <w:t xml:space="preserve">      </w:t>
      </w:r>
      <w:r w:rsidRPr="006139CA">
        <w:rPr>
          <w:rFonts w:eastAsia="Calibri"/>
          <w:noProof/>
          <w:lang w:val="de-DE" w:eastAsia="de-DE"/>
        </w:rPr>
        <w:drawing>
          <wp:inline distT="0" distB="0" distL="0" distR="0" wp14:anchorId="3F6A646F" wp14:editId="6F9BD6AE">
            <wp:extent cx="1641611" cy="468000"/>
            <wp:effectExtent l="0" t="0" r="0" b="8255"/>
            <wp:docPr id="5" name="Grafik 5" descr="https://www.uni-siegen.de/cd/basiselemente/logo/logo_uni_siegen_rgb.jpg?lang=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ni-siegen.de/cd/basiselemente/logo/logo_uni_siegen_rgb.jpg?lang=d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611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EC5">
        <w:rPr>
          <w:rFonts w:eastAsia="Calibri"/>
          <w:lang w:val="de-DE"/>
        </w:rPr>
        <w:t xml:space="preserve">      </w:t>
      </w:r>
      <w:r w:rsidRPr="006139CA">
        <w:rPr>
          <w:rFonts w:eastAsia="Calibri"/>
          <w:noProof/>
          <w:lang w:val="de-DE" w:eastAsia="de-DE"/>
        </w:rPr>
        <w:drawing>
          <wp:inline distT="0" distB="0" distL="0" distR="0" wp14:anchorId="4887C1AE" wp14:editId="1B1DFC6A">
            <wp:extent cx="908312" cy="300144"/>
            <wp:effectExtent l="0" t="0" r="6350" b="5080"/>
            <wp:docPr id="6" name="Grafik 6" descr="DFN-CERT Services Gmb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FN-CERT Services GmbH Log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269" cy="30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C402B" w14:textId="77777777" w:rsidR="006139CA" w:rsidRPr="006139CA" w:rsidRDefault="006139CA" w:rsidP="006139CA">
      <w:pPr>
        <w:pStyle w:val="Textkrper"/>
      </w:pPr>
    </w:p>
    <w:p w14:paraId="2D66774E" w14:textId="77777777" w:rsidR="006139CA" w:rsidRPr="006139CA" w:rsidRDefault="006139CA" w:rsidP="006139CA">
      <w:pPr>
        <w:pStyle w:val="Textkrper"/>
        <w:rPr>
          <w:rFonts w:eastAsia="Calibri"/>
        </w:rPr>
      </w:pPr>
    </w:p>
    <w:p w14:paraId="4EFBC254" w14:textId="77777777" w:rsidR="006139CA" w:rsidRDefault="006139CA" w:rsidP="006139CA">
      <w:pPr>
        <w:pStyle w:val="Textkrper"/>
        <w:rPr>
          <w:rFonts w:eastAsia="Calibri"/>
        </w:rPr>
      </w:pPr>
    </w:p>
    <w:p w14:paraId="4D6F47E3" w14:textId="77777777" w:rsidR="006139CA" w:rsidRDefault="006139CA" w:rsidP="006139CA">
      <w:pPr>
        <w:pStyle w:val="Textkrper"/>
        <w:rPr>
          <w:rFonts w:eastAsia="Calibri"/>
        </w:rPr>
      </w:pPr>
    </w:p>
    <w:p w14:paraId="4EB11F53" w14:textId="77777777" w:rsidR="0059639E" w:rsidRDefault="0059639E" w:rsidP="006139CA">
      <w:pPr>
        <w:pStyle w:val="Textkrper"/>
        <w:rPr>
          <w:rFonts w:eastAsia="Calibri"/>
        </w:rPr>
      </w:pPr>
    </w:p>
    <w:p w14:paraId="4125ABB4" w14:textId="77777777" w:rsidR="006139CA" w:rsidRPr="006139CA" w:rsidRDefault="006139CA" w:rsidP="006139CA">
      <w:pPr>
        <w:pStyle w:val="Textkrper"/>
        <w:rPr>
          <w:rFonts w:eastAsia="Calibri"/>
        </w:rPr>
      </w:pPr>
    </w:p>
    <w:p w14:paraId="2B5AE5EF" w14:textId="79806BB6" w:rsidR="006139CA" w:rsidRPr="006139CA" w:rsidRDefault="006139CA" w:rsidP="00DB756D">
      <w:pPr>
        <w:pStyle w:val="SeitenTitel"/>
        <w:jc w:val="center"/>
      </w:pPr>
      <w:r>
        <w:t xml:space="preserve">Handreichung </w:t>
      </w:r>
      <w:r>
        <w:t>zu</w:t>
      </w:r>
      <w:r w:rsidR="002D7C27">
        <w:t xml:space="preserve">r </w:t>
      </w:r>
      <w:r w:rsidR="0059639E">
        <w:t>Benachrichti</w:t>
      </w:r>
      <w:r w:rsidR="0059639E">
        <w:t>gung</w:t>
      </w:r>
      <w:r w:rsidR="0059639E">
        <w:t xml:space="preserve"> </w:t>
      </w:r>
      <w:r w:rsidR="00EE4966">
        <w:t>B</w:t>
      </w:r>
      <w:r w:rsidR="002D7C27">
        <w:t>etroffen</w:t>
      </w:r>
      <w:r w:rsidR="00460FD8">
        <w:t xml:space="preserve">er </w:t>
      </w:r>
      <w:r w:rsidR="00F220DB">
        <w:t xml:space="preserve">bei </w:t>
      </w:r>
      <w:r w:rsidR="00D26915">
        <w:t>Datenschutzv</w:t>
      </w:r>
      <w:r w:rsidR="00F220DB">
        <w:t>orfällen</w:t>
      </w:r>
      <w:r w:rsidR="0059639E" w:rsidRPr="0059639E">
        <w:t xml:space="preserve"> </w:t>
      </w:r>
      <w:r w:rsidR="0059639E">
        <w:t>gemäß</w:t>
      </w:r>
      <w:r w:rsidR="0059639E">
        <w:t xml:space="preserve"> Art. 34</w:t>
      </w:r>
      <w:r w:rsidR="002D7C27">
        <w:t>:</w:t>
      </w:r>
    </w:p>
    <w:p w14:paraId="5933DE5C" w14:textId="6530A591" w:rsidR="006139CA" w:rsidRPr="00EC4E5A" w:rsidRDefault="005E364D" w:rsidP="00DB756D">
      <w:pPr>
        <w:pStyle w:val="Textkrper"/>
        <w:jc w:val="center"/>
        <w:rPr>
          <w:rFonts w:eastAsia="Calibri"/>
          <w:b/>
          <w:sz w:val="28"/>
        </w:rPr>
      </w:pPr>
      <w:r w:rsidRPr="00EC4E5A">
        <w:rPr>
          <w:rFonts w:eastAsia="Calibri"/>
          <w:b/>
          <w:sz w:val="28"/>
        </w:rPr>
        <w:t xml:space="preserve">Checkliste </w:t>
      </w:r>
      <w:r w:rsidR="002D7C27">
        <w:rPr>
          <w:rFonts w:eastAsia="Calibri"/>
          <w:b/>
          <w:sz w:val="28"/>
        </w:rPr>
        <w:t xml:space="preserve">für Verantwortliche </w:t>
      </w:r>
      <w:r w:rsidRPr="00EC4E5A">
        <w:rPr>
          <w:rFonts w:eastAsia="Calibri"/>
          <w:b/>
          <w:sz w:val="28"/>
        </w:rPr>
        <w:t xml:space="preserve">zur </w:t>
      </w:r>
      <w:r w:rsidR="002D7C27">
        <w:rPr>
          <w:rFonts w:eastAsia="Calibri"/>
          <w:b/>
          <w:sz w:val="28"/>
        </w:rPr>
        <w:t>Formulierung des Informationstextes</w:t>
      </w:r>
    </w:p>
    <w:p w14:paraId="3D64E674" w14:textId="477BC61D" w:rsidR="005E364D" w:rsidRPr="00DB756D" w:rsidRDefault="005E364D" w:rsidP="00DB756D">
      <w:pPr>
        <w:pStyle w:val="Textkrper"/>
        <w:rPr>
          <w:rFonts w:eastAsia="Calibri"/>
        </w:rPr>
      </w:pPr>
    </w:p>
    <w:p w14:paraId="35E655C6" w14:textId="31D1FEED" w:rsidR="006139CA" w:rsidRPr="006139CA" w:rsidRDefault="00DB756D" w:rsidP="006139CA">
      <w:pPr>
        <w:pStyle w:val="Textkrper"/>
        <w:rPr>
          <w:rFonts w:eastAsia="Calibri"/>
        </w:rPr>
      </w:pPr>
      <w:r w:rsidRPr="00DB756D">
        <w:rPr>
          <w:rFonts w:eastAsia="Calibri"/>
        </w:rPr>
        <w:t>Version 2.0, 3. Mai 2019</w:t>
      </w:r>
    </w:p>
    <w:p w14:paraId="3706ED1D" w14:textId="77777777" w:rsidR="006139CA" w:rsidRDefault="006139CA" w:rsidP="006139CA">
      <w:pPr>
        <w:pStyle w:val="Textkrper"/>
        <w:rPr>
          <w:rFonts w:eastAsia="Calibri"/>
        </w:rPr>
      </w:pPr>
    </w:p>
    <w:p w14:paraId="602D9300" w14:textId="77777777" w:rsidR="00DB756D" w:rsidRDefault="00DB756D" w:rsidP="006139CA">
      <w:pPr>
        <w:pStyle w:val="Textkrper"/>
        <w:rPr>
          <w:rFonts w:eastAsia="Calibri"/>
        </w:rPr>
      </w:pPr>
    </w:p>
    <w:p w14:paraId="4F6D5D16" w14:textId="77777777" w:rsidR="00DB756D" w:rsidRDefault="00DB756D" w:rsidP="006139CA">
      <w:pPr>
        <w:pStyle w:val="Textkrper"/>
        <w:rPr>
          <w:rFonts w:eastAsia="Calibri"/>
        </w:rPr>
      </w:pPr>
    </w:p>
    <w:p w14:paraId="3198F906" w14:textId="77777777" w:rsidR="00DB756D" w:rsidRDefault="00DB756D" w:rsidP="006139CA">
      <w:pPr>
        <w:pStyle w:val="Textkrper"/>
        <w:rPr>
          <w:rFonts w:eastAsia="Calibri"/>
        </w:rPr>
      </w:pPr>
    </w:p>
    <w:p w14:paraId="54962176" w14:textId="77777777" w:rsidR="00DB756D" w:rsidRDefault="00DB756D" w:rsidP="006139CA">
      <w:pPr>
        <w:pStyle w:val="Textkrper"/>
        <w:rPr>
          <w:rFonts w:eastAsia="Calibri"/>
        </w:rPr>
      </w:pPr>
      <w:bookmarkStart w:id="0" w:name="_GoBack"/>
      <w:bookmarkEnd w:id="0"/>
    </w:p>
    <w:p w14:paraId="1E8E943F" w14:textId="77777777" w:rsidR="00DB756D" w:rsidRPr="006139CA" w:rsidRDefault="00DB756D" w:rsidP="006139CA">
      <w:pPr>
        <w:pStyle w:val="Textkrper"/>
        <w:rPr>
          <w:rFonts w:eastAsia="Calibri"/>
        </w:rPr>
      </w:pPr>
    </w:p>
    <w:p w14:paraId="2B518905" w14:textId="77777777" w:rsidR="006139CA" w:rsidRDefault="006139CA" w:rsidP="006139CA">
      <w:pPr>
        <w:pStyle w:val="Textkrper"/>
        <w:rPr>
          <w:rFonts w:eastAsia="Calibri"/>
        </w:rPr>
      </w:pPr>
      <w:r w:rsidRPr="006139CA">
        <w:rPr>
          <w:rFonts w:eastAsia="Calibri"/>
        </w:rPr>
        <w:t>Die Nutzung dieses Dokuments ist zulässig unter der Lizenz CC BY-SA 3.0  </w:t>
      </w:r>
      <w:r>
        <w:rPr>
          <w:rFonts w:eastAsia="Calibri"/>
        </w:rPr>
        <w:tab/>
      </w:r>
      <w:r w:rsidRPr="006139CA">
        <w:rPr>
          <w:rFonts w:eastAsia="Calibri"/>
        </w:rPr>
        <w:br/>
      </w:r>
      <w:hyperlink r:id="rId17" w:history="1">
        <w:r w:rsidRPr="006139CA">
          <w:rPr>
            <w:rFonts w:eastAsia="Calibri"/>
            <w:color w:val="0563C1"/>
            <w:u w:val="single"/>
          </w:rPr>
          <w:t>https://creativecommons.org/licenses/by-sa/3.0/de/legalcode</w:t>
        </w:r>
      </w:hyperlink>
      <w:r w:rsidRPr="006139CA">
        <w:rPr>
          <w:rFonts w:eastAsia="Calibri"/>
        </w:rPr>
        <w:t xml:space="preserve">  </w:t>
      </w:r>
    </w:p>
    <w:p w14:paraId="1FC35112" w14:textId="72024B9F" w:rsidR="006139CA" w:rsidRDefault="006139CA" w:rsidP="006139CA">
      <w:pPr>
        <w:pStyle w:val="Textkrper"/>
        <w:rPr>
          <w:rFonts w:eastAsia="Calibri"/>
        </w:rPr>
      </w:pPr>
      <w:r w:rsidRPr="006139CA">
        <w:rPr>
          <w:rFonts w:eastAsia="Calibri"/>
        </w:rPr>
        <w:t>Autor: NRW Projektgruppe „Umsetzung der EU-Datenschutz-Grundverordnung (EU-DSGVO) −</w:t>
      </w:r>
      <w:r>
        <w:rPr>
          <w:rFonts w:eastAsia="Calibri"/>
        </w:rPr>
        <w:t xml:space="preserve"> </w:t>
      </w:r>
      <w:r>
        <w:rPr>
          <w:rFonts w:eastAsia="Calibri"/>
        </w:rPr>
        <w:tab/>
      </w:r>
      <w:r>
        <w:rPr>
          <w:rFonts w:eastAsia="Calibri"/>
        </w:rPr>
        <w:br/>
      </w:r>
      <w:r w:rsidRPr="006139CA">
        <w:rPr>
          <w:rFonts w:eastAsia="Calibri"/>
        </w:rPr>
        <w:t>Datenschutzmanagementsysteme“ 2018</w:t>
      </w:r>
    </w:p>
    <w:p w14:paraId="56107F50" w14:textId="77777777" w:rsidR="00DB756D" w:rsidRPr="006139CA" w:rsidRDefault="00DB756D" w:rsidP="006139CA">
      <w:pPr>
        <w:pStyle w:val="Textkrper"/>
        <w:rPr>
          <w:rFonts w:eastAsia="Calibri"/>
        </w:rPr>
      </w:pPr>
    </w:p>
    <w:p w14:paraId="2125F2AE" w14:textId="77777777" w:rsidR="00DB756D" w:rsidRPr="00DB756D" w:rsidRDefault="00DB756D" w:rsidP="00DB756D">
      <w:pPr>
        <w:spacing w:after="160" w:line="259" w:lineRule="auto"/>
        <w:jc w:val="right"/>
        <w:rPr>
          <w:rFonts w:ascii="Calibri" w:eastAsia="Calibri" w:hAnsi="Calibri"/>
          <w:color w:val="auto"/>
          <w:szCs w:val="22"/>
        </w:rPr>
      </w:pPr>
      <w:r w:rsidRPr="00DB756D">
        <w:rPr>
          <w:rFonts w:ascii="Calibri" w:eastAsia="Calibri" w:hAnsi="Calibri"/>
          <w:color w:val="auto"/>
          <w:szCs w:val="22"/>
        </w:rPr>
        <w:t xml:space="preserve">gefördert vom       </w:t>
      </w:r>
      <w:r w:rsidRPr="00DB756D">
        <w:rPr>
          <w:rFonts w:ascii="Calibri" w:eastAsia="Calibri" w:hAnsi="Calibri"/>
          <w:noProof/>
          <w:color w:val="auto"/>
          <w:szCs w:val="22"/>
          <w:lang w:eastAsia="de-DE"/>
        </w:rPr>
        <w:drawing>
          <wp:inline distT="0" distB="0" distL="0" distR="0" wp14:anchorId="47DBC870" wp14:editId="55A5589D">
            <wp:extent cx="1974127" cy="404456"/>
            <wp:effectExtent l="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300" cy="408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DB756D">
        <w:rPr>
          <w:rFonts w:ascii="Calibri" w:eastAsia="Calibri" w:hAnsi="Calibri"/>
          <w:color w:val="auto"/>
          <w:szCs w:val="22"/>
        </w:rPr>
        <w:br w:type="page"/>
      </w:r>
    </w:p>
    <w:p w14:paraId="2309E9B8" w14:textId="43455667" w:rsidR="006139CA" w:rsidRDefault="006139CA" w:rsidP="006139CA">
      <w:pPr>
        <w:pStyle w:val="Textkrper"/>
        <w:rPr>
          <w:rFonts w:eastAsia="Calibri"/>
        </w:rPr>
      </w:pPr>
    </w:p>
    <w:p w14:paraId="064B42C0" w14:textId="77777777" w:rsidR="00DB756D" w:rsidRPr="006139CA" w:rsidRDefault="00DB756D" w:rsidP="006139CA">
      <w:pPr>
        <w:pStyle w:val="Textkrper"/>
        <w:rPr>
          <w:rFonts w:eastAsia="Calibri"/>
        </w:rPr>
      </w:pPr>
    </w:p>
    <w:p w14:paraId="35D7C600" w14:textId="02BEBB32" w:rsidR="00584527" w:rsidRPr="00E36794" w:rsidRDefault="00584527" w:rsidP="00D270C7">
      <w:pPr>
        <w:pStyle w:val="Textkrper"/>
        <w:rPr>
          <w:b/>
          <w:sz w:val="28"/>
        </w:rPr>
      </w:pPr>
      <w:r w:rsidRPr="00E36794">
        <w:rPr>
          <w:b/>
          <w:sz w:val="28"/>
        </w:rPr>
        <w:t>Worum geht es?</w:t>
      </w:r>
    </w:p>
    <w:p w14:paraId="2A56013E" w14:textId="77BB3AA4" w:rsidR="00F57050" w:rsidRPr="00E36794" w:rsidRDefault="00F57050" w:rsidP="00D270C7">
      <w:pPr>
        <w:pStyle w:val="Textkrper"/>
        <w:rPr>
          <w:sz w:val="28"/>
        </w:rPr>
      </w:pPr>
      <w:r w:rsidRPr="00E36794">
        <w:rPr>
          <w:sz w:val="28"/>
        </w:rPr>
        <w:t xml:space="preserve">Bei IT-Sicherheitsvorfällen, die auch personenbezogene Daten betreffen, besteht gem. Art. 33 DS-GVO </w:t>
      </w:r>
      <w:r w:rsidR="00584527" w:rsidRPr="00E36794">
        <w:rPr>
          <w:sz w:val="28"/>
        </w:rPr>
        <w:t xml:space="preserve">für die Verantwortliche </w:t>
      </w:r>
      <w:r w:rsidR="007A0403">
        <w:rPr>
          <w:sz w:val="28"/>
        </w:rPr>
        <w:t xml:space="preserve">bzw. den Verantwortlichen </w:t>
      </w:r>
      <w:r w:rsidR="00584527" w:rsidRPr="00E36794">
        <w:rPr>
          <w:sz w:val="28"/>
        </w:rPr>
        <w:t>(Präsidentin</w:t>
      </w:r>
      <w:r w:rsidR="007A0403">
        <w:rPr>
          <w:sz w:val="28"/>
        </w:rPr>
        <w:t>/Präsident bzw. Rektorin/Rektor der Hochschule</w:t>
      </w:r>
      <w:r w:rsidR="00584527" w:rsidRPr="00E36794">
        <w:rPr>
          <w:sz w:val="28"/>
        </w:rPr>
        <w:t xml:space="preserve">) </w:t>
      </w:r>
      <w:r w:rsidRPr="00E36794">
        <w:rPr>
          <w:sz w:val="28"/>
        </w:rPr>
        <w:t>eine M</w:t>
      </w:r>
      <w:r w:rsidR="00584527" w:rsidRPr="00E36794">
        <w:rPr>
          <w:sz w:val="28"/>
        </w:rPr>
        <w:t>eldepflicht</w:t>
      </w:r>
      <w:r w:rsidRPr="00E36794">
        <w:rPr>
          <w:sz w:val="28"/>
        </w:rPr>
        <w:t xml:space="preserve"> des Vorfalls innerhalb</w:t>
      </w:r>
      <w:r w:rsidR="00501822">
        <w:rPr>
          <w:sz w:val="28"/>
        </w:rPr>
        <w:t xml:space="preserve"> von</w:t>
      </w:r>
      <w:r w:rsidRPr="00E36794">
        <w:rPr>
          <w:sz w:val="28"/>
        </w:rPr>
        <w:t xml:space="preserve"> 72 Stunden a</w:t>
      </w:r>
      <w:r w:rsidR="00584527" w:rsidRPr="00E36794">
        <w:rPr>
          <w:sz w:val="28"/>
        </w:rPr>
        <w:t>b</w:t>
      </w:r>
      <w:r w:rsidRPr="00E36794">
        <w:rPr>
          <w:sz w:val="28"/>
        </w:rPr>
        <w:t xml:space="preserve"> Kenntnisnahme des Vorfalls durch die Hochschule an die Datenschutz-Aufsichtsbehörde (LDI NRW). </w:t>
      </w:r>
    </w:p>
    <w:p w14:paraId="561BBDEE" w14:textId="730904C3" w:rsidR="00F57050" w:rsidRPr="00E36794" w:rsidRDefault="00F57050" w:rsidP="00D270C7">
      <w:pPr>
        <w:pStyle w:val="Textkrper"/>
        <w:rPr>
          <w:sz w:val="28"/>
        </w:rPr>
      </w:pPr>
      <w:r w:rsidRPr="00E36794">
        <w:rPr>
          <w:sz w:val="28"/>
        </w:rPr>
        <w:t xml:space="preserve">Die Meldung wird durch ein „Einsatzteam“ </w:t>
      </w:r>
      <w:r w:rsidR="00584527" w:rsidRPr="00E36794">
        <w:rPr>
          <w:sz w:val="28"/>
        </w:rPr>
        <w:t>unter Beteiligung der</w:t>
      </w:r>
      <w:r w:rsidR="00A9172E">
        <w:rPr>
          <w:sz w:val="28"/>
        </w:rPr>
        <w:t>/des</w:t>
      </w:r>
      <w:r w:rsidR="00584527" w:rsidRPr="00E36794">
        <w:rPr>
          <w:sz w:val="28"/>
        </w:rPr>
        <w:t xml:space="preserve"> Datenschutzbeauftra</w:t>
      </w:r>
      <w:r w:rsidR="00584527" w:rsidRPr="00E36794">
        <w:rPr>
          <w:sz w:val="28"/>
        </w:rPr>
        <w:t>g</w:t>
      </w:r>
      <w:r w:rsidR="00584527" w:rsidRPr="00E36794">
        <w:rPr>
          <w:sz w:val="28"/>
        </w:rPr>
        <w:t xml:space="preserve">ten und </w:t>
      </w:r>
      <w:r w:rsidR="00A9172E">
        <w:rPr>
          <w:sz w:val="28"/>
        </w:rPr>
        <w:t>der/</w:t>
      </w:r>
      <w:r w:rsidR="00584527" w:rsidRPr="00E36794">
        <w:rPr>
          <w:sz w:val="28"/>
        </w:rPr>
        <w:t xml:space="preserve">des IT-Sicherheitsbeauftragten </w:t>
      </w:r>
      <w:r w:rsidRPr="00E36794">
        <w:rPr>
          <w:sz w:val="28"/>
        </w:rPr>
        <w:t>für d</w:t>
      </w:r>
      <w:r w:rsidR="007A0403">
        <w:rPr>
          <w:sz w:val="28"/>
        </w:rPr>
        <w:t>ie/den Verantwortliche/n</w:t>
      </w:r>
      <w:r w:rsidRPr="00E36794">
        <w:rPr>
          <w:sz w:val="28"/>
        </w:rPr>
        <w:t xml:space="preserve"> vorbereitet.</w:t>
      </w:r>
    </w:p>
    <w:p w14:paraId="1DDC4561" w14:textId="66271C2F" w:rsidR="00024D45" w:rsidRPr="00E36794" w:rsidRDefault="00584527" w:rsidP="00D270C7">
      <w:pPr>
        <w:pStyle w:val="Textkrper"/>
        <w:rPr>
          <w:sz w:val="28"/>
        </w:rPr>
      </w:pPr>
      <w:r w:rsidRPr="00E36794">
        <w:rPr>
          <w:sz w:val="28"/>
        </w:rPr>
        <w:t>Ergibt die Prüfung</w:t>
      </w:r>
      <w:r w:rsidR="006C430B">
        <w:rPr>
          <w:sz w:val="28"/>
        </w:rPr>
        <w:t xml:space="preserve"> durch das Einsatzteam</w:t>
      </w:r>
      <w:r w:rsidRPr="00E36794">
        <w:rPr>
          <w:sz w:val="28"/>
        </w:rPr>
        <w:t xml:space="preserve">, dass </w:t>
      </w:r>
      <w:r w:rsidR="00824CA3" w:rsidRPr="00E36794">
        <w:rPr>
          <w:sz w:val="28"/>
        </w:rPr>
        <w:t xml:space="preserve">die </w:t>
      </w:r>
      <w:r w:rsidR="006C430B">
        <w:rPr>
          <w:sz w:val="28"/>
        </w:rPr>
        <w:t>mit dem Sicherheitsvorfall verbundene Datenschutzverletzung</w:t>
      </w:r>
      <w:r w:rsidR="00824CA3" w:rsidRPr="00E36794">
        <w:rPr>
          <w:sz w:val="28"/>
        </w:rPr>
        <w:t xml:space="preserve"> </w:t>
      </w:r>
      <w:r w:rsidR="00824CA3" w:rsidRPr="00E36794">
        <w:rPr>
          <w:b/>
          <w:sz w:val="28"/>
        </w:rPr>
        <w:t>voraussichtlich ein hohes Risiko</w:t>
      </w:r>
      <w:r w:rsidR="00824CA3" w:rsidRPr="00E36794">
        <w:rPr>
          <w:sz w:val="28"/>
        </w:rPr>
        <w:t xml:space="preserve"> für die </w:t>
      </w:r>
      <w:r w:rsidR="006C430B">
        <w:rPr>
          <w:sz w:val="28"/>
        </w:rPr>
        <w:t>betroffenen</w:t>
      </w:r>
      <w:r w:rsidR="00824CA3" w:rsidRPr="00E36794">
        <w:rPr>
          <w:sz w:val="28"/>
        </w:rPr>
        <w:t xml:space="preserve"> Personen zur Folge</w:t>
      </w:r>
      <w:r w:rsidRPr="00E36794">
        <w:rPr>
          <w:sz w:val="28"/>
        </w:rPr>
        <w:t xml:space="preserve"> hat</w:t>
      </w:r>
      <w:r w:rsidR="00824CA3" w:rsidRPr="00E36794">
        <w:rPr>
          <w:sz w:val="28"/>
        </w:rPr>
        <w:t xml:space="preserve">, so </w:t>
      </w:r>
      <w:r w:rsidR="00824CA3" w:rsidRPr="00E36794">
        <w:rPr>
          <w:b/>
          <w:sz w:val="28"/>
        </w:rPr>
        <w:t>benachrichtigt</w:t>
      </w:r>
      <w:r w:rsidR="00824CA3" w:rsidRPr="00E36794">
        <w:rPr>
          <w:sz w:val="28"/>
        </w:rPr>
        <w:t xml:space="preserve"> die</w:t>
      </w:r>
      <w:r w:rsidR="006C430B">
        <w:rPr>
          <w:sz w:val="28"/>
        </w:rPr>
        <w:t xml:space="preserve"> Hochschule als</w:t>
      </w:r>
      <w:r w:rsidR="00824CA3" w:rsidRPr="00E36794">
        <w:rPr>
          <w:sz w:val="28"/>
        </w:rPr>
        <w:t xml:space="preserve"> Verantwortliche die betroffene/n Pe</w:t>
      </w:r>
      <w:r w:rsidR="00824CA3" w:rsidRPr="00E36794">
        <w:rPr>
          <w:sz w:val="28"/>
        </w:rPr>
        <w:t>r</w:t>
      </w:r>
      <w:r w:rsidR="00824CA3" w:rsidRPr="00E36794">
        <w:rPr>
          <w:sz w:val="28"/>
        </w:rPr>
        <w:t>son/en unverzüglich von der Verletzung. (</w:t>
      </w:r>
      <w:r w:rsidR="006C430B">
        <w:rPr>
          <w:sz w:val="28"/>
        </w:rPr>
        <w:t xml:space="preserve">vgl. </w:t>
      </w:r>
      <w:r w:rsidR="00824CA3" w:rsidRPr="00E36794">
        <w:rPr>
          <w:sz w:val="28"/>
        </w:rPr>
        <w:t>Art. 34 DS-GVO).</w:t>
      </w:r>
    </w:p>
    <w:p w14:paraId="2898D35B" w14:textId="7A30A30E" w:rsidR="0085298A" w:rsidRPr="00E36794" w:rsidRDefault="0085298A" w:rsidP="00D270C7">
      <w:pPr>
        <w:pStyle w:val="Textkrper"/>
        <w:rPr>
          <w:sz w:val="28"/>
        </w:rPr>
      </w:pPr>
      <w:r w:rsidRPr="00E36794">
        <w:rPr>
          <w:sz w:val="28"/>
        </w:rPr>
        <w:t>Die Meldung über den Vorfall an den LDI NRW ist, nach Vorbereitung durch das „Einsat</w:t>
      </w:r>
      <w:r w:rsidRPr="00E36794">
        <w:rPr>
          <w:sz w:val="28"/>
        </w:rPr>
        <w:t>z</w:t>
      </w:r>
      <w:r w:rsidRPr="00E36794">
        <w:rPr>
          <w:sz w:val="28"/>
        </w:rPr>
        <w:t>team“ von</w:t>
      </w:r>
      <w:r w:rsidR="00093922">
        <w:rPr>
          <w:sz w:val="28"/>
        </w:rPr>
        <w:t>/vom der/dem</w:t>
      </w:r>
      <w:r w:rsidRPr="00E36794">
        <w:rPr>
          <w:sz w:val="28"/>
        </w:rPr>
        <w:t xml:space="preserve"> Präsident</w:t>
      </w:r>
      <w:r w:rsidR="007A0403">
        <w:rPr>
          <w:sz w:val="28"/>
        </w:rPr>
        <w:t>/</w:t>
      </w:r>
      <w:r w:rsidRPr="00E36794">
        <w:rPr>
          <w:sz w:val="28"/>
        </w:rPr>
        <w:t>in</w:t>
      </w:r>
      <w:r w:rsidR="007A0403">
        <w:rPr>
          <w:sz w:val="28"/>
        </w:rPr>
        <w:t xml:space="preserve"> bzw. Rektor/in</w:t>
      </w:r>
      <w:r w:rsidRPr="00E36794">
        <w:rPr>
          <w:sz w:val="28"/>
        </w:rPr>
        <w:t xml:space="preserve"> durchzuführen</w:t>
      </w:r>
      <w:r w:rsidR="001C508C">
        <w:rPr>
          <w:sz w:val="28"/>
        </w:rPr>
        <w:t xml:space="preserve"> bzw. durchführen zu lassen</w:t>
      </w:r>
      <w:r w:rsidRPr="00E36794">
        <w:rPr>
          <w:sz w:val="28"/>
        </w:rPr>
        <w:t>.</w:t>
      </w:r>
      <w:r w:rsidR="00712994">
        <w:rPr>
          <w:sz w:val="28"/>
        </w:rPr>
        <w:t xml:space="preserve"> Die/der operativ Verantwortliche wird jeweils vom „Einsatzteam“ hinzugezogen.</w:t>
      </w:r>
      <w:r w:rsidR="003D4F5B">
        <w:rPr>
          <w:sz w:val="28"/>
        </w:rPr>
        <w:t xml:space="preserve"> </w:t>
      </w:r>
      <w:r w:rsidR="003D4F5B" w:rsidRPr="00E36794">
        <w:rPr>
          <w:sz w:val="28"/>
        </w:rPr>
        <w:t>Die Information der betroffenen Personen gem</w:t>
      </w:r>
      <w:r w:rsidR="003D4F5B">
        <w:rPr>
          <w:sz w:val="28"/>
        </w:rPr>
        <w:t>.</w:t>
      </w:r>
      <w:r w:rsidR="003D4F5B" w:rsidRPr="00E36794">
        <w:rPr>
          <w:sz w:val="28"/>
        </w:rPr>
        <w:t xml:space="preserve"> Art. 34 DS-GVO ist i. d. R. unverzüglich von dem/der operativ Verantwortlichen durchzuführen.</w:t>
      </w:r>
    </w:p>
    <w:p w14:paraId="61A7A749" w14:textId="04693DD9" w:rsidR="0085298A" w:rsidRPr="00E36794" w:rsidRDefault="004C2F58" w:rsidP="00D270C7">
      <w:pPr>
        <w:pStyle w:val="Textkrper"/>
        <w:rPr>
          <w:sz w:val="28"/>
        </w:rPr>
      </w:pPr>
      <w:r>
        <w:rPr>
          <w:sz w:val="28"/>
        </w:rPr>
        <w:t>We</w:t>
      </w:r>
      <w:r w:rsidR="00EA577E">
        <w:rPr>
          <w:sz w:val="28"/>
        </w:rPr>
        <w:t>nn die Betroffenen über einen Datenschutzvorfall informiert werden (z.B. weil dies nach Art. 34 DS-GVO notwendig ist), so muss über diese Information an Betroffene auch der LDI NRW im Rahmen der Meldung von geplanten, bzw. schon getroffenen Maßnahmen info</w:t>
      </w:r>
      <w:r w:rsidR="00EA577E">
        <w:rPr>
          <w:sz w:val="28"/>
        </w:rPr>
        <w:t>r</w:t>
      </w:r>
      <w:r w:rsidR="00EA577E">
        <w:rPr>
          <w:sz w:val="28"/>
        </w:rPr>
        <w:t>miert werden (Art. 33 (3) d) DS-GVO)</w:t>
      </w:r>
      <w:r w:rsidR="00704CE2" w:rsidRPr="00E36794">
        <w:rPr>
          <w:sz w:val="28"/>
        </w:rPr>
        <w:t>.</w:t>
      </w:r>
    </w:p>
    <w:p w14:paraId="692C63BC" w14:textId="30A9A446" w:rsidR="0085298A" w:rsidRPr="00E36794" w:rsidRDefault="0085298A" w:rsidP="00D270C7">
      <w:pPr>
        <w:pStyle w:val="Textkrper"/>
        <w:rPr>
          <w:sz w:val="28"/>
        </w:rPr>
      </w:pPr>
    </w:p>
    <w:p w14:paraId="770FE832" w14:textId="65646AA4" w:rsidR="0085298A" w:rsidRPr="00E36794" w:rsidRDefault="0085298A" w:rsidP="00D270C7">
      <w:pPr>
        <w:pStyle w:val="Textkrper"/>
        <w:rPr>
          <w:b/>
          <w:sz w:val="28"/>
        </w:rPr>
      </w:pPr>
      <w:r w:rsidRPr="00E36794">
        <w:rPr>
          <w:b/>
          <w:sz w:val="28"/>
        </w:rPr>
        <w:t>Wie ist diese Checkliste einzusetzen?</w:t>
      </w:r>
    </w:p>
    <w:p w14:paraId="585BFAF4" w14:textId="5FDB0124" w:rsidR="0085298A" w:rsidRPr="00E36794" w:rsidRDefault="0085298A" w:rsidP="00D270C7">
      <w:pPr>
        <w:pStyle w:val="Textkrper"/>
        <w:rPr>
          <w:sz w:val="28"/>
        </w:rPr>
      </w:pPr>
      <w:r w:rsidRPr="00E36794">
        <w:rPr>
          <w:sz w:val="28"/>
        </w:rPr>
        <w:t xml:space="preserve">Die Checkliste soll </w:t>
      </w:r>
      <w:r w:rsidR="00704CE2" w:rsidRPr="00E36794">
        <w:rPr>
          <w:sz w:val="28"/>
        </w:rPr>
        <w:t xml:space="preserve">das „Einsatzteam“ und </w:t>
      </w:r>
      <w:r w:rsidRPr="00E36794">
        <w:rPr>
          <w:sz w:val="28"/>
        </w:rPr>
        <w:t>die/den operativ Verantwortliche/n dabei unte</w:t>
      </w:r>
      <w:r w:rsidRPr="00E36794">
        <w:rPr>
          <w:sz w:val="28"/>
        </w:rPr>
        <w:t>r</w:t>
      </w:r>
      <w:r w:rsidRPr="00E36794">
        <w:rPr>
          <w:sz w:val="28"/>
        </w:rPr>
        <w:t>stützen, den Text einer Information von betroffenen Personen rechtskonform und vollstä</w:t>
      </w:r>
      <w:r w:rsidRPr="00E36794">
        <w:rPr>
          <w:sz w:val="28"/>
        </w:rPr>
        <w:t>n</w:t>
      </w:r>
      <w:r w:rsidRPr="00E36794">
        <w:rPr>
          <w:sz w:val="28"/>
        </w:rPr>
        <w:t>dig zu formulieren</w:t>
      </w:r>
      <w:r w:rsidR="00704CE2" w:rsidRPr="00E36794">
        <w:rPr>
          <w:sz w:val="28"/>
        </w:rPr>
        <w:t xml:space="preserve"> bzw. dies zu prüfen und zu dokumentieren</w:t>
      </w:r>
      <w:r w:rsidRPr="00E36794">
        <w:rPr>
          <w:sz w:val="28"/>
        </w:rPr>
        <w:t>.</w:t>
      </w:r>
    </w:p>
    <w:p w14:paraId="49828EB5" w14:textId="77AB813A" w:rsidR="00E36794" w:rsidRDefault="00E36794">
      <w:r>
        <w:br w:type="page"/>
      </w:r>
    </w:p>
    <w:p w14:paraId="15D864E3" w14:textId="5784B71B" w:rsidR="00024D45" w:rsidRDefault="00024D45" w:rsidP="00024D45">
      <w:pPr>
        <w:pStyle w:val="berschrift1"/>
      </w:pPr>
      <w:r>
        <w:lastRenderedPageBreak/>
        <w:t xml:space="preserve">Checkliste zur </w:t>
      </w:r>
      <w:r w:rsidR="002D7C27">
        <w:t>Formulierung eines Informationstextes für Betroffene von Vorfä</w:t>
      </w:r>
      <w:r w:rsidR="002D7C27">
        <w:t>l</w:t>
      </w:r>
      <w:r w:rsidR="002D7C27">
        <w:t>len gem. Art. 34</w:t>
      </w:r>
      <w:r w:rsidR="004B2ADA">
        <w:t xml:space="preserve"> i. V. m. Art. 33 Abs. 3, lit. b, c und d</w:t>
      </w:r>
      <w:r w:rsidR="00E158C4">
        <w:t xml:space="preserve"> DS-GVO</w:t>
      </w:r>
      <w:r w:rsidR="004B2ADA">
        <w:t>.</w:t>
      </w:r>
    </w:p>
    <w:p w14:paraId="457A8FB8" w14:textId="77777777" w:rsidR="00F57050" w:rsidRDefault="00F57050" w:rsidP="00F57050">
      <w:pPr>
        <w:pStyle w:val="Textkrper"/>
      </w:pPr>
    </w:p>
    <w:p w14:paraId="4F8BD4DF" w14:textId="34327CA9" w:rsidR="00F57050" w:rsidRDefault="00F57050" w:rsidP="00F57050">
      <w:pPr>
        <w:pStyle w:val="Textkrper"/>
      </w:pPr>
      <w:r>
        <w:t>Vorfall, Datum des Vorfalls:</w:t>
      </w:r>
    </w:p>
    <w:p w14:paraId="386CA1D2" w14:textId="562D7D77" w:rsidR="00F57050" w:rsidRDefault="00F57050" w:rsidP="00F57050">
      <w:pPr>
        <w:pStyle w:val="Textkrper"/>
      </w:pPr>
    </w:p>
    <w:p w14:paraId="2A3330B9" w14:textId="77777777" w:rsidR="00371CDF" w:rsidRDefault="00371CDF" w:rsidP="00F57050">
      <w:pPr>
        <w:pStyle w:val="Textkrper"/>
      </w:pPr>
    </w:p>
    <w:p w14:paraId="3B6CE006" w14:textId="2FAEE06D" w:rsidR="00F57050" w:rsidRDefault="00E36794" w:rsidP="00F57050">
      <w:pPr>
        <w:pStyle w:val="Textkrper"/>
      </w:pPr>
      <w:r>
        <w:t xml:space="preserve">Operativ </w:t>
      </w:r>
      <w:r w:rsidR="00F57050">
        <w:t>Verantwortliche/r</w:t>
      </w:r>
      <w:r>
        <w:t>:</w:t>
      </w:r>
    </w:p>
    <w:p w14:paraId="5951D0D0" w14:textId="08E0F1AB" w:rsidR="00F57050" w:rsidRDefault="00F57050" w:rsidP="00F57050">
      <w:pPr>
        <w:pStyle w:val="Textkrper"/>
      </w:pPr>
    </w:p>
    <w:p w14:paraId="38A3D309" w14:textId="77777777" w:rsidR="00371CDF" w:rsidRDefault="00371CDF" w:rsidP="00F57050">
      <w:pPr>
        <w:pStyle w:val="Textkrper"/>
      </w:pPr>
    </w:p>
    <w:p w14:paraId="24FD7F41" w14:textId="0149CA33" w:rsidR="00F57050" w:rsidRDefault="00F57050" w:rsidP="00F57050">
      <w:pPr>
        <w:pStyle w:val="Textkrper"/>
      </w:pPr>
      <w:r>
        <w:t xml:space="preserve">ggf. </w:t>
      </w:r>
      <w:proofErr w:type="spellStart"/>
      <w:r>
        <w:t>Beabeiter</w:t>
      </w:r>
      <w:proofErr w:type="spellEnd"/>
      <w:r>
        <w:t>/in:</w:t>
      </w:r>
    </w:p>
    <w:p w14:paraId="62AEFBCA" w14:textId="77777777" w:rsidR="00371CDF" w:rsidRDefault="00371CDF" w:rsidP="00F57050">
      <w:pPr>
        <w:pStyle w:val="Textkrper"/>
      </w:pPr>
    </w:p>
    <w:p w14:paraId="41FB4142" w14:textId="7FE3D6A9" w:rsidR="00F57050" w:rsidRPr="00F57050" w:rsidRDefault="00F57050" w:rsidP="00F57050">
      <w:pPr>
        <w:pStyle w:val="Textkrper"/>
      </w:pPr>
      <w:r>
        <w:tab/>
      </w:r>
      <w:r>
        <w:tab/>
      </w:r>
      <w:r>
        <w:tab/>
      </w:r>
    </w:p>
    <w:tbl>
      <w:tblPr>
        <w:tblStyle w:val="Tabellenraster"/>
        <w:tblW w:w="9243" w:type="dxa"/>
        <w:tblInd w:w="108" w:type="dxa"/>
        <w:tblLook w:val="04A0" w:firstRow="1" w:lastRow="0" w:firstColumn="1" w:lastColumn="0" w:noHBand="0" w:noVBand="1"/>
      </w:tblPr>
      <w:tblGrid>
        <w:gridCol w:w="3453"/>
        <w:gridCol w:w="1119"/>
        <w:gridCol w:w="1844"/>
        <w:gridCol w:w="1119"/>
        <w:gridCol w:w="1708"/>
      </w:tblGrid>
      <w:tr w:rsidR="00024D45" w:rsidRPr="008A3BF8" w14:paraId="424A3FF8" w14:textId="77777777" w:rsidTr="007B5D27">
        <w:tc>
          <w:tcPr>
            <w:tcW w:w="3922" w:type="dxa"/>
          </w:tcPr>
          <w:p w14:paraId="29A314C9" w14:textId="4860B66E" w:rsidR="00024D45" w:rsidRDefault="00024D45" w:rsidP="00824CA3">
            <w:pPr>
              <w:pStyle w:val="Tabellenberschrift"/>
              <w:jc w:val="left"/>
            </w:pPr>
            <w:r>
              <w:t xml:space="preserve">Werden die folgenden Punkte im </w:t>
            </w:r>
            <w:r w:rsidR="00824CA3">
              <w:t>Informationstext</w:t>
            </w:r>
            <w:r>
              <w:t xml:space="preserve"> hinreichend b</w:t>
            </w:r>
            <w:r>
              <w:t>e</w:t>
            </w:r>
            <w:r>
              <w:t>schrieben?</w:t>
            </w:r>
          </w:p>
        </w:tc>
        <w:tc>
          <w:tcPr>
            <w:tcW w:w="785" w:type="dxa"/>
          </w:tcPr>
          <w:p w14:paraId="70611EF6" w14:textId="77777777" w:rsidR="00024D45" w:rsidRPr="00E0797A" w:rsidRDefault="00024D45" w:rsidP="007B5D27">
            <w:pPr>
              <w:pStyle w:val="Tabelleneintrag"/>
              <w:jc w:val="center"/>
              <w:rPr>
                <w:b/>
              </w:rPr>
            </w:pPr>
            <w:r>
              <w:rPr>
                <w:b/>
              </w:rPr>
              <w:t>Fundstelle</w:t>
            </w:r>
          </w:p>
        </w:tc>
        <w:tc>
          <w:tcPr>
            <w:tcW w:w="1876" w:type="dxa"/>
          </w:tcPr>
          <w:p w14:paraId="58EDA932" w14:textId="77777777" w:rsidR="00024D45" w:rsidRPr="00E74F67" w:rsidRDefault="00024D45" w:rsidP="007B5D27">
            <w:pPr>
              <w:pStyle w:val="Tabelleneintrag"/>
              <w:jc w:val="center"/>
              <w:rPr>
                <w:b/>
              </w:rPr>
            </w:pPr>
            <w:r w:rsidRPr="00E74F67">
              <w:rPr>
                <w:b/>
              </w:rPr>
              <w:t>Erläuterung</w:t>
            </w:r>
          </w:p>
        </w:tc>
        <w:tc>
          <w:tcPr>
            <w:tcW w:w="844" w:type="dxa"/>
          </w:tcPr>
          <w:p w14:paraId="3080B74F" w14:textId="77777777" w:rsidR="00024D45" w:rsidRDefault="00024D45" w:rsidP="007B5D27">
            <w:pPr>
              <w:pStyle w:val="Tabelleneintrag"/>
            </w:pPr>
          </w:p>
        </w:tc>
        <w:tc>
          <w:tcPr>
            <w:tcW w:w="1816" w:type="dxa"/>
          </w:tcPr>
          <w:p w14:paraId="55052ADD" w14:textId="77777777" w:rsidR="00024D45" w:rsidRDefault="00024D45" w:rsidP="007B5D27">
            <w:pPr>
              <w:pStyle w:val="Tabellenberschrift"/>
            </w:pPr>
            <w:r>
              <w:t>Anmerkungen</w:t>
            </w:r>
          </w:p>
        </w:tc>
      </w:tr>
      <w:tr w:rsidR="00024D45" w:rsidRPr="008A3BF8" w14:paraId="465A1378" w14:textId="77777777" w:rsidTr="007B5D27">
        <w:tc>
          <w:tcPr>
            <w:tcW w:w="9243" w:type="dxa"/>
            <w:gridSpan w:val="5"/>
          </w:tcPr>
          <w:p w14:paraId="3584E536" w14:textId="3D9CE938" w:rsidR="00024D45" w:rsidRDefault="003D2A9A" w:rsidP="003D2A9A">
            <w:pPr>
              <w:pStyle w:val="Tabellenberschrift"/>
            </w:pPr>
            <w:r>
              <w:t>Mindestens erforderliche Inhalte der Information</w:t>
            </w:r>
          </w:p>
        </w:tc>
      </w:tr>
      <w:tr w:rsidR="00024D45" w:rsidRPr="008A3BF8" w14:paraId="07113582" w14:textId="77777777" w:rsidTr="007B5D27">
        <w:tc>
          <w:tcPr>
            <w:tcW w:w="3922" w:type="dxa"/>
          </w:tcPr>
          <w:p w14:paraId="4D0EE348" w14:textId="7C1D4139" w:rsidR="00E819A5" w:rsidRDefault="00E741B0" w:rsidP="007B5D27">
            <w:pPr>
              <w:pStyle w:val="Tabelleneintrag"/>
            </w:pPr>
            <w:r>
              <w:t>Beschreibung der Verletzung in klarer und einfacher Sprache</w:t>
            </w:r>
            <w:r w:rsidR="00CB50AA">
              <w:t xml:space="preserve"> (insbesondere das Vorliegen einer </w:t>
            </w:r>
            <w:r w:rsidR="00CB50AA" w:rsidRPr="00CB50AA">
              <w:t xml:space="preserve">Vernichtung, </w:t>
            </w:r>
            <w:r w:rsidR="00CB50AA">
              <w:t xml:space="preserve">des </w:t>
            </w:r>
            <w:r w:rsidR="00CB50AA" w:rsidRPr="00CB50AA">
              <w:t>Verlust</w:t>
            </w:r>
            <w:r w:rsidR="00CB50AA">
              <w:t>s</w:t>
            </w:r>
            <w:r w:rsidR="00CB50AA" w:rsidRPr="00CB50AA">
              <w:t>,</w:t>
            </w:r>
            <w:r w:rsidR="00CB50AA">
              <w:t xml:space="preserve"> einer</w:t>
            </w:r>
            <w:r w:rsidR="00CB50AA" w:rsidRPr="00CB50AA">
              <w:t xml:space="preserve"> Veränderung und</w:t>
            </w:r>
            <w:r w:rsidR="00CB50AA">
              <w:t>/oder einer</w:t>
            </w:r>
            <w:r w:rsidR="00CB50AA" w:rsidRPr="00CB50AA">
              <w:t xml:space="preserve"> unbefugte</w:t>
            </w:r>
            <w:r w:rsidR="00CB50AA">
              <w:t>n</w:t>
            </w:r>
            <w:r w:rsidR="00CB50AA" w:rsidRPr="00CB50AA">
              <w:t xml:space="preserve"> Offenlegung</w:t>
            </w:r>
            <w:r w:rsidR="00CB50AA">
              <w:t xml:space="preserve"> von (bzw. zum Zugang zu) personenbezogenen Daten)</w:t>
            </w:r>
          </w:p>
          <w:p w14:paraId="7552419A" w14:textId="77777777" w:rsidR="00024D45" w:rsidRPr="008A3BF8" w:rsidRDefault="00024D45" w:rsidP="007B5D27">
            <w:pPr>
              <w:pStyle w:val="Tabelleneintrag"/>
            </w:pPr>
          </w:p>
        </w:tc>
        <w:tc>
          <w:tcPr>
            <w:tcW w:w="785" w:type="dxa"/>
          </w:tcPr>
          <w:p w14:paraId="6FABA754" w14:textId="4A38012C" w:rsidR="00024D45" w:rsidRDefault="00024D45" w:rsidP="007350C8">
            <w:pPr>
              <w:pStyle w:val="Tabelleneintrag"/>
              <w:jc w:val="center"/>
            </w:pPr>
            <w:r>
              <w:t xml:space="preserve">Art. </w:t>
            </w:r>
            <w:r w:rsidR="00E741B0">
              <w:t>34</w:t>
            </w:r>
            <w:r>
              <w:t xml:space="preserve"> Abs.</w:t>
            </w:r>
            <w:r w:rsidR="00E741B0">
              <w:t>2</w:t>
            </w:r>
            <w:r>
              <w:t xml:space="preserve"> S. 1</w:t>
            </w:r>
          </w:p>
        </w:tc>
        <w:tc>
          <w:tcPr>
            <w:tcW w:w="1876" w:type="dxa"/>
          </w:tcPr>
          <w:p w14:paraId="317E6D46" w14:textId="45DF6BE1" w:rsidR="00024D45" w:rsidRDefault="00E741B0" w:rsidP="00E741B0">
            <w:pPr>
              <w:pStyle w:val="Tabelleneintrag"/>
              <w:jc w:val="center"/>
            </w:pPr>
            <w:r>
              <w:t>Die Verletzung des Schutzes pers</w:t>
            </w:r>
            <w:r>
              <w:t>o</w:t>
            </w:r>
            <w:r>
              <w:t>nenbezogene Daten ist präzise und transparent, z</w:t>
            </w:r>
            <w:r>
              <w:t>u</w:t>
            </w:r>
            <w:r>
              <w:t xml:space="preserve">gleich in für Laien </w:t>
            </w:r>
            <w:r w:rsidR="00F220DB">
              <w:t xml:space="preserve">einfach </w:t>
            </w:r>
            <w:r>
              <w:t>verständl</w:t>
            </w:r>
            <w:r>
              <w:t>i</w:t>
            </w:r>
            <w:r>
              <w:t>cher</w:t>
            </w:r>
            <w:r w:rsidR="0043628F">
              <w:t xml:space="preserve"> </w:t>
            </w:r>
            <w:r>
              <w:t>Sprache zu formulieren.</w:t>
            </w:r>
          </w:p>
        </w:tc>
        <w:tc>
          <w:tcPr>
            <w:tcW w:w="844" w:type="dxa"/>
          </w:tcPr>
          <w:p w14:paraId="5A32F0A4" w14:textId="7720B85E" w:rsidR="00024D45" w:rsidRPr="008A3BF8" w:rsidRDefault="00F67863" w:rsidP="006D6B09">
            <w:pPr>
              <w:pStyle w:val="Tabelleneintrag"/>
            </w:pPr>
            <w:sdt>
              <w:sdtPr>
                <w:id w:val="159844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B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6B09">
              <w:t xml:space="preserve"> entha</w:t>
            </w:r>
            <w:r w:rsidR="006D6B09">
              <w:t>l</w:t>
            </w:r>
            <w:r w:rsidR="006D6B09">
              <w:t>ten</w:t>
            </w:r>
            <w:r w:rsidR="00024D45">
              <w:t xml:space="preserve">     </w:t>
            </w:r>
          </w:p>
        </w:tc>
        <w:tc>
          <w:tcPr>
            <w:tcW w:w="1816" w:type="dxa"/>
          </w:tcPr>
          <w:p w14:paraId="6F46B817" w14:textId="77777777" w:rsidR="00024D45" w:rsidRDefault="00024D45" w:rsidP="007B5D27">
            <w:pPr>
              <w:pStyle w:val="Tabelleneintrag"/>
              <w:jc w:val="center"/>
            </w:pPr>
          </w:p>
        </w:tc>
      </w:tr>
      <w:tr w:rsidR="00024D45" w:rsidRPr="008A3BF8" w14:paraId="10681AA0" w14:textId="77777777" w:rsidTr="007B5D27">
        <w:tc>
          <w:tcPr>
            <w:tcW w:w="3922" w:type="dxa"/>
          </w:tcPr>
          <w:p w14:paraId="3A3E661D" w14:textId="329865EB" w:rsidR="00024D45" w:rsidRPr="008A3BF8" w:rsidRDefault="00E741B0" w:rsidP="007B5D27">
            <w:pPr>
              <w:pStyle w:val="Tabelleneintrag"/>
            </w:pPr>
            <w:r>
              <w:t>Name und Kontaktdaten der/des Date</w:t>
            </w:r>
            <w:r>
              <w:t>n</w:t>
            </w:r>
            <w:r>
              <w:t>schutzbeauftragten oder einer sonstigen Anlaufstelle für weitere Information</w:t>
            </w:r>
          </w:p>
        </w:tc>
        <w:tc>
          <w:tcPr>
            <w:tcW w:w="785" w:type="dxa"/>
          </w:tcPr>
          <w:p w14:paraId="06E02E9F" w14:textId="620934B7" w:rsidR="00024D45" w:rsidRDefault="00E741B0" w:rsidP="00E741B0">
            <w:pPr>
              <w:pStyle w:val="Tabelleneintrag"/>
              <w:jc w:val="center"/>
            </w:pPr>
            <w:r>
              <w:t>Art. 33 Abs. 3 lit. b</w:t>
            </w:r>
          </w:p>
        </w:tc>
        <w:tc>
          <w:tcPr>
            <w:tcW w:w="1876" w:type="dxa"/>
          </w:tcPr>
          <w:p w14:paraId="61693332" w14:textId="510158DF" w:rsidR="00024D45" w:rsidRDefault="00EE4349" w:rsidP="00187101">
            <w:pPr>
              <w:pStyle w:val="Tabelleneintrag"/>
              <w:jc w:val="center"/>
            </w:pPr>
            <w:r>
              <w:t xml:space="preserve">Hier ist immer die Stelle anzugeben, die jeweils am </w:t>
            </w:r>
            <w:r w:rsidR="00187101">
              <w:t>be</w:t>
            </w:r>
            <w:r w:rsidR="00187101">
              <w:t>s</w:t>
            </w:r>
            <w:r w:rsidR="00187101">
              <w:t>ten</w:t>
            </w:r>
            <w:r w:rsidR="006E10FF">
              <w:t xml:space="preserve"> fachlich</w:t>
            </w:r>
            <w:r w:rsidR="00187101">
              <w:t xml:space="preserve"> geei</w:t>
            </w:r>
            <w:r w:rsidR="00187101">
              <w:t>g</w:t>
            </w:r>
            <w:r w:rsidR="00187101">
              <w:t xml:space="preserve">net </w:t>
            </w:r>
            <w:r>
              <w:t>ist, über den konkreten Vorfall informiert</w:t>
            </w:r>
            <w:r w:rsidR="006E10FF">
              <w:t xml:space="preserve"> und ko</w:t>
            </w:r>
            <w:r w:rsidR="006E10FF">
              <w:t>m</w:t>
            </w:r>
            <w:r w:rsidR="006E10FF">
              <w:t>petent</w:t>
            </w:r>
            <w:r>
              <w:t xml:space="preserve"> Auskunft zu geben.</w:t>
            </w:r>
            <w:r w:rsidR="00A9172E">
              <w:rPr>
                <w:rStyle w:val="Funotenzeichen"/>
              </w:rPr>
              <w:footnoteReference w:id="1"/>
            </w:r>
          </w:p>
        </w:tc>
        <w:tc>
          <w:tcPr>
            <w:tcW w:w="844" w:type="dxa"/>
          </w:tcPr>
          <w:p w14:paraId="1BDDF02A" w14:textId="2ABB4CD7" w:rsidR="00024D45" w:rsidRPr="008A3BF8" w:rsidRDefault="00F67863" w:rsidP="006D6B09">
            <w:pPr>
              <w:pStyle w:val="Tabelleneintrag"/>
            </w:pPr>
            <w:sdt>
              <w:sdtPr>
                <w:id w:val="174783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D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6B09">
              <w:t xml:space="preserve"> entha</w:t>
            </w:r>
            <w:r w:rsidR="006D6B09">
              <w:t>l</w:t>
            </w:r>
            <w:r w:rsidR="006D6B09">
              <w:t>ten</w:t>
            </w:r>
            <w:r w:rsidR="00024D45" w:rsidRPr="00E25CA7">
              <w:t xml:space="preserve"> </w:t>
            </w:r>
          </w:p>
        </w:tc>
        <w:tc>
          <w:tcPr>
            <w:tcW w:w="1816" w:type="dxa"/>
          </w:tcPr>
          <w:p w14:paraId="2C533D6C" w14:textId="77777777" w:rsidR="00024D45" w:rsidRDefault="00024D45" w:rsidP="007B5D27">
            <w:pPr>
              <w:pStyle w:val="Tabelleneintrag"/>
              <w:jc w:val="center"/>
            </w:pPr>
          </w:p>
        </w:tc>
      </w:tr>
      <w:tr w:rsidR="00EE4349" w:rsidRPr="008A3BF8" w14:paraId="15D853A8" w14:textId="77777777" w:rsidTr="00DC78F6">
        <w:tc>
          <w:tcPr>
            <w:tcW w:w="3922" w:type="dxa"/>
            <w:shd w:val="clear" w:color="auto" w:fill="auto"/>
          </w:tcPr>
          <w:p w14:paraId="30AFFE82" w14:textId="461A3CBF" w:rsidR="00EE4349" w:rsidRDefault="00071ABE" w:rsidP="00071ABE">
            <w:pPr>
              <w:pStyle w:val="Tabelleneintrag"/>
            </w:pPr>
            <w:r>
              <w:t>Eine Beschreibung der wahrscheinl</w:t>
            </w:r>
            <w:r>
              <w:t>i</w:t>
            </w:r>
            <w:r>
              <w:t>chen Folgen der Verletzung des Schu</w:t>
            </w:r>
            <w:r>
              <w:t>t</w:t>
            </w:r>
            <w:r>
              <w:t>zes personenbezogener Daten</w:t>
            </w:r>
            <w:r w:rsidR="00B659A2">
              <w:t xml:space="preserve"> (z.B. </w:t>
            </w:r>
            <w:r w:rsidR="00B659A2" w:rsidRPr="00B659A2">
              <w:t>Diskriminierung, Identitätsdiebstahl oder -betrug, finanzielle Verluste, Rufschäd</w:t>
            </w:r>
            <w:r w:rsidR="00B659A2" w:rsidRPr="00B659A2">
              <w:t>i</w:t>
            </w:r>
            <w:r w:rsidR="00B659A2" w:rsidRPr="00B659A2">
              <w:t xml:space="preserve">gung, Verlust der Vertraulichkeit oder </w:t>
            </w:r>
            <w:r w:rsidR="00B659A2" w:rsidRPr="00B659A2">
              <w:lastRenderedPageBreak/>
              <w:t xml:space="preserve">andere erhebliche wirtschaftliche </w:t>
            </w:r>
            <w:r w:rsidR="00B659A2">
              <w:t>o</w:t>
            </w:r>
            <w:r w:rsidR="00B659A2" w:rsidRPr="00B659A2">
              <w:t>der gesellschaftliche Nachteile</w:t>
            </w:r>
            <w:r w:rsidR="00B659A2">
              <w:t>)</w:t>
            </w:r>
          </w:p>
        </w:tc>
        <w:tc>
          <w:tcPr>
            <w:tcW w:w="785" w:type="dxa"/>
            <w:shd w:val="clear" w:color="auto" w:fill="auto"/>
          </w:tcPr>
          <w:p w14:paraId="6AC382B6" w14:textId="598E50AE" w:rsidR="00EE4349" w:rsidRDefault="00EE4349" w:rsidP="00EE4349">
            <w:pPr>
              <w:pStyle w:val="Tabelleneintrag"/>
              <w:jc w:val="center"/>
            </w:pPr>
            <w:r>
              <w:lastRenderedPageBreak/>
              <w:t>Art. 33 Abs. 3 lit. c</w:t>
            </w:r>
          </w:p>
        </w:tc>
        <w:tc>
          <w:tcPr>
            <w:tcW w:w="1876" w:type="dxa"/>
            <w:shd w:val="clear" w:color="auto" w:fill="auto"/>
          </w:tcPr>
          <w:p w14:paraId="697A76E0" w14:textId="2A4AEDA6" w:rsidR="00EE4349" w:rsidRDefault="00071ABE" w:rsidP="00071ABE">
            <w:pPr>
              <w:pStyle w:val="Tabelleneintrag"/>
              <w:jc w:val="center"/>
            </w:pPr>
            <w:r>
              <w:t>Schutzperspektive</w:t>
            </w:r>
            <w:r w:rsidR="00C56CE5">
              <w:t xml:space="preserve"> beachten</w:t>
            </w:r>
            <w:r>
              <w:t xml:space="preserve">: Gemeint sind </w:t>
            </w:r>
            <w:r w:rsidR="006E10FF">
              <w:t xml:space="preserve">nachteilige </w:t>
            </w:r>
            <w:r>
              <w:t>Folgen für die B</w:t>
            </w:r>
            <w:r>
              <w:t>e</w:t>
            </w:r>
            <w:r>
              <w:t>troffenen, nicht für die Institution.</w:t>
            </w:r>
          </w:p>
        </w:tc>
        <w:tc>
          <w:tcPr>
            <w:tcW w:w="844" w:type="dxa"/>
            <w:shd w:val="clear" w:color="auto" w:fill="auto"/>
          </w:tcPr>
          <w:p w14:paraId="1A2F6BC2" w14:textId="2630EADF" w:rsidR="00EE4349" w:rsidRDefault="00F67863" w:rsidP="006D6B09">
            <w:pPr>
              <w:pStyle w:val="Tabelleneintrag"/>
            </w:pPr>
            <w:sdt>
              <w:sdtPr>
                <w:id w:val="-129853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6B09">
              <w:t xml:space="preserve"> entha</w:t>
            </w:r>
            <w:r w:rsidR="006D6B09">
              <w:t>l</w:t>
            </w:r>
            <w:r w:rsidR="006D6B09">
              <w:t>ten</w:t>
            </w:r>
          </w:p>
        </w:tc>
        <w:tc>
          <w:tcPr>
            <w:tcW w:w="1816" w:type="dxa"/>
            <w:shd w:val="clear" w:color="auto" w:fill="auto"/>
          </w:tcPr>
          <w:p w14:paraId="2845B909" w14:textId="77777777" w:rsidR="00EE4349" w:rsidRDefault="00EE4349" w:rsidP="00EE4349">
            <w:pPr>
              <w:pStyle w:val="Tabelleneintrag"/>
              <w:jc w:val="center"/>
            </w:pPr>
          </w:p>
        </w:tc>
      </w:tr>
      <w:tr w:rsidR="00EE4349" w:rsidRPr="008A3BF8" w14:paraId="47FCC88E" w14:textId="77777777" w:rsidTr="00EE4349">
        <w:trPr>
          <w:trHeight w:val="123"/>
        </w:trPr>
        <w:tc>
          <w:tcPr>
            <w:tcW w:w="3922" w:type="dxa"/>
            <w:shd w:val="clear" w:color="auto" w:fill="auto"/>
          </w:tcPr>
          <w:p w14:paraId="270E0F27" w14:textId="6C4667C9" w:rsidR="00EE4349" w:rsidRPr="008A3BF8" w:rsidRDefault="00EE4349" w:rsidP="00EE4349">
            <w:pPr>
              <w:pStyle w:val="Tabelleneintrag"/>
            </w:pPr>
            <w:r>
              <w:lastRenderedPageBreak/>
              <w:t xml:space="preserve">Eine Beschreibung der von der </w:t>
            </w:r>
            <w:r w:rsidR="00AC5FB3">
              <w:t>veran</w:t>
            </w:r>
            <w:r w:rsidR="00AC5FB3">
              <w:t>t</w:t>
            </w:r>
            <w:r w:rsidR="00AC5FB3">
              <w:t>wortlichen Hochschule</w:t>
            </w:r>
            <w:r>
              <w:t xml:space="preserve"> ergriffenen oder </w:t>
            </w:r>
            <w:r w:rsidR="00B659A2">
              <w:t>geplante</w:t>
            </w:r>
            <w:r w:rsidR="00AC5FB3">
              <w:t>n</w:t>
            </w:r>
            <w:r>
              <w:t xml:space="preserve"> Maßnahmen zur Behebung der Verletzung des Schutzes persone</w:t>
            </w:r>
            <w:r>
              <w:t>n</w:t>
            </w:r>
            <w:r>
              <w:t>bezogener Daten</w:t>
            </w:r>
          </w:p>
        </w:tc>
        <w:tc>
          <w:tcPr>
            <w:tcW w:w="785" w:type="dxa"/>
            <w:shd w:val="clear" w:color="auto" w:fill="auto"/>
          </w:tcPr>
          <w:p w14:paraId="61680AB5" w14:textId="1A78F0D0" w:rsidR="00EE4349" w:rsidRDefault="00EE4349" w:rsidP="00EE4349">
            <w:pPr>
              <w:pStyle w:val="Tabelleneintrag"/>
              <w:jc w:val="center"/>
            </w:pPr>
            <w:r>
              <w:t>Art. 33 Abs. 3 lit. d</w:t>
            </w:r>
          </w:p>
        </w:tc>
        <w:tc>
          <w:tcPr>
            <w:tcW w:w="1876" w:type="dxa"/>
            <w:shd w:val="clear" w:color="auto" w:fill="auto"/>
          </w:tcPr>
          <w:p w14:paraId="6F6F9CCA" w14:textId="65ED3977" w:rsidR="00EE4349" w:rsidRDefault="00EE4349" w:rsidP="00EE4349">
            <w:pPr>
              <w:pStyle w:val="Tabelleneintrag"/>
              <w:jc w:val="center"/>
            </w:pPr>
          </w:p>
        </w:tc>
        <w:tc>
          <w:tcPr>
            <w:tcW w:w="844" w:type="dxa"/>
            <w:shd w:val="clear" w:color="auto" w:fill="auto"/>
          </w:tcPr>
          <w:p w14:paraId="27DEE5D3" w14:textId="7AC2D9DB" w:rsidR="00EE4349" w:rsidRPr="008A3BF8" w:rsidRDefault="00F67863" w:rsidP="006D6B09">
            <w:pPr>
              <w:pStyle w:val="Tabelleneintrag"/>
            </w:pPr>
            <w:sdt>
              <w:sdtPr>
                <w:id w:val="113136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6B09">
              <w:t xml:space="preserve"> entha</w:t>
            </w:r>
            <w:r w:rsidR="006D6B09">
              <w:t>l</w:t>
            </w:r>
            <w:r w:rsidR="006D6B09">
              <w:t>ten</w:t>
            </w:r>
            <w:r w:rsidR="00EE4349" w:rsidRPr="0088758E">
              <w:t xml:space="preserve"> </w:t>
            </w:r>
          </w:p>
        </w:tc>
        <w:tc>
          <w:tcPr>
            <w:tcW w:w="1816" w:type="dxa"/>
            <w:shd w:val="clear" w:color="auto" w:fill="auto"/>
          </w:tcPr>
          <w:p w14:paraId="2D238D9F" w14:textId="77777777" w:rsidR="00EE4349" w:rsidRDefault="00EE4349" w:rsidP="00EE4349">
            <w:pPr>
              <w:pStyle w:val="Tabelleneintrag"/>
              <w:jc w:val="center"/>
            </w:pPr>
          </w:p>
        </w:tc>
      </w:tr>
      <w:tr w:rsidR="00EE4349" w:rsidRPr="008A3BF8" w14:paraId="0FE8D5B2" w14:textId="77777777" w:rsidTr="007B5D27">
        <w:tc>
          <w:tcPr>
            <w:tcW w:w="3922" w:type="dxa"/>
          </w:tcPr>
          <w:p w14:paraId="54E32D75" w14:textId="5FC3D45C" w:rsidR="00EE4349" w:rsidRPr="008A3BF8" w:rsidRDefault="00EE4349" w:rsidP="00EE4349">
            <w:pPr>
              <w:pStyle w:val="Tabelleneintrag"/>
            </w:pPr>
            <w:r>
              <w:t xml:space="preserve">Ggf. eine Beschreibung der von der </w:t>
            </w:r>
            <w:r w:rsidR="00C12B70">
              <w:t>verantwortlichen Hochschule</w:t>
            </w:r>
            <w:r>
              <w:t xml:space="preserve"> ergriffenen oder </w:t>
            </w:r>
            <w:r w:rsidR="00B659A2">
              <w:t xml:space="preserve">geplanten </w:t>
            </w:r>
            <w:r>
              <w:t>Maßnahmen zur Abmi</w:t>
            </w:r>
            <w:r>
              <w:t>l</w:t>
            </w:r>
            <w:r>
              <w:t>derung der möglichen nachteiligen Auswirkungen der Verletzung</w:t>
            </w:r>
          </w:p>
        </w:tc>
        <w:tc>
          <w:tcPr>
            <w:tcW w:w="785" w:type="dxa"/>
          </w:tcPr>
          <w:p w14:paraId="2A53BC3E" w14:textId="72249B9B" w:rsidR="00EE4349" w:rsidRDefault="00EE4349" w:rsidP="00EE4349">
            <w:pPr>
              <w:pStyle w:val="Tabelleneintrag"/>
              <w:jc w:val="center"/>
            </w:pPr>
            <w:r>
              <w:t>Art. 33 Abs. 3 lit. d</w:t>
            </w:r>
          </w:p>
        </w:tc>
        <w:tc>
          <w:tcPr>
            <w:tcW w:w="1876" w:type="dxa"/>
          </w:tcPr>
          <w:p w14:paraId="2CBCA7B4" w14:textId="77777777" w:rsidR="00EE4349" w:rsidRDefault="00C12B70" w:rsidP="00EE4349">
            <w:pPr>
              <w:pStyle w:val="Tabelleneintrag"/>
              <w:jc w:val="center"/>
            </w:pPr>
            <w:r>
              <w:t>Wird „nicht erforde</w:t>
            </w:r>
            <w:r>
              <w:t>r</w:t>
            </w:r>
            <w:r>
              <w:t>lich“ ausgewählt, muss die fehlende Erforderlichkeit begründet werden, z.B.:</w:t>
            </w:r>
          </w:p>
          <w:p w14:paraId="7F89516E" w14:textId="7D15B2D5" w:rsidR="00C12B70" w:rsidRDefault="00C12B70" w:rsidP="00C12B70">
            <w:pPr>
              <w:pStyle w:val="Tabelleneintrag"/>
            </w:pPr>
            <w:r>
              <w:t>Es gibt keine den</w:t>
            </w:r>
            <w:r>
              <w:t>k</w:t>
            </w:r>
            <w:r>
              <w:t>bare oder praktisch umsetzbare Ma</w:t>
            </w:r>
            <w:r>
              <w:t>ß</w:t>
            </w:r>
            <w:r>
              <w:t>nahme zur Abmild</w:t>
            </w:r>
            <w:r>
              <w:t>e</w:t>
            </w:r>
            <w:r>
              <w:t>rung.</w:t>
            </w:r>
          </w:p>
          <w:p w14:paraId="454866C1" w14:textId="00943A21" w:rsidR="00C12B70" w:rsidRDefault="00C12B70" w:rsidP="00C12B70">
            <w:pPr>
              <w:pStyle w:val="Tabelleneintrag"/>
            </w:pPr>
            <w:r>
              <w:t>Das Risiko konnte durch Maßnahmen bereits ausg</w:t>
            </w:r>
            <w:r>
              <w:t>e</w:t>
            </w:r>
            <w:r>
              <w:t>schlossen werden.</w:t>
            </w:r>
          </w:p>
        </w:tc>
        <w:tc>
          <w:tcPr>
            <w:tcW w:w="844" w:type="dxa"/>
          </w:tcPr>
          <w:p w14:paraId="059AC1F9" w14:textId="7396D4A2" w:rsidR="00EE4349" w:rsidRPr="008A3BF8" w:rsidRDefault="00F67863" w:rsidP="006D6B09">
            <w:pPr>
              <w:pStyle w:val="Tabelleneintrag"/>
            </w:pPr>
            <w:sdt>
              <w:sdtPr>
                <w:id w:val="197834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3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6B09">
              <w:t xml:space="preserve"> entha</w:t>
            </w:r>
            <w:r w:rsidR="006D6B09">
              <w:t>l</w:t>
            </w:r>
            <w:r w:rsidR="006D6B09">
              <w:t>ten</w:t>
            </w:r>
            <w:r w:rsidR="00EE4349" w:rsidRPr="00E25CA7">
              <w:t xml:space="preserve"> </w:t>
            </w:r>
            <w:sdt>
              <w:sdtPr>
                <w:id w:val="16136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B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6B09">
              <w:t>nicht erforderlich</w:t>
            </w:r>
            <w:r w:rsidR="00EE4349" w:rsidRPr="00E25CA7">
              <w:t xml:space="preserve"> </w:t>
            </w:r>
          </w:p>
        </w:tc>
        <w:tc>
          <w:tcPr>
            <w:tcW w:w="1816" w:type="dxa"/>
          </w:tcPr>
          <w:p w14:paraId="2DFCA626" w14:textId="12AC07FD" w:rsidR="00EE4349" w:rsidRDefault="00B37026" w:rsidP="00EF1FC2">
            <w:pPr>
              <w:pStyle w:val="Tabelleneintrag"/>
            </w:pPr>
            <w:r>
              <w:t xml:space="preserve">Begründung im Falle von „nicht erforderlich“ </w:t>
            </w:r>
            <w:r w:rsidR="00C23910">
              <w:t xml:space="preserve">bitte </w:t>
            </w:r>
            <w:r>
              <w:t>hier formulieren:</w:t>
            </w:r>
          </w:p>
          <w:p w14:paraId="1D10285A" w14:textId="5DAB852D" w:rsidR="00632195" w:rsidRDefault="00632195" w:rsidP="00EF1FC2">
            <w:pPr>
              <w:pStyle w:val="Tabelleneintrag"/>
            </w:pPr>
          </w:p>
        </w:tc>
      </w:tr>
    </w:tbl>
    <w:p w14:paraId="7694724F" w14:textId="69FCA84D" w:rsidR="00DD5A9F" w:rsidRDefault="00DD5A9F" w:rsidP="00E36794">
      <w:pPr>
        <w:pStyle w:val="Textkrper"/>
        <w:rPr>
          <w:lang w:eastAsia="de-DE"/>
        </w:rPr>
      </w:pPr>
    </w:p>
    <w:sectPr w:rsidR="00DD5A9F" w:rsidSect="006139CA">
      <w:headerReference w:type="default" r:id="rId19"/>
      <w:footerReference w:type="default" r:id="rId20"/>
      <w:pgSz w:w="11906" w:h="16838" w:code="9"/>
      <w:pgMar w:top="1531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DB8FC" w14:textId="77777777" w:rsidR="00F67863" w:rsidRDefault="00F67863">
      <w:r>
        <w:separator/>
      </w:r>
    </w:p>
  </w:endnote>
  <w:endnote w:type="continuationSeparator" w:id="0">
    <w:p w14:paraId="48778094" w14:textId="77777777" w:rsidR="00F67863" w:rsidRDefault="00F6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77B0F" w14:textId="6B98CDAE" w:rsidR="002A6DAC" w:rsidRPr="006139CA" w:rsidRDefault="002A6DAC" w:rsidP="006139CA">
    <w:pPr>
      <w:pStyle w:val="Fuzeile"/>
    </w:pPr>
    <w:r w:rsidRPr="006139CA">
      <w:t xml:space="preserve">Erstellt von der NRW Projektgruppe „EU-DSGVO – Datenschutzmanagementsysteme“ 2018 </w:t>
    </w:r>
    <w:r w:rsidRPr="006139CA">
      <w:tab/>
    </w:r>
    <w:r w:rsidRPr="00682DC4">
      <w:rPr>
        <w:noProof/>
        <w:lang w:eastAsia="de-DE"/>
      </w:rPr>
      <w:drawing>
        <wp:inline distT="0" distB="0" distL="0" distR="0" wp14:anchorId="3002580F" wp14:editId="64F8FB8F">
          <wp:extent cx="436728" cy="153848"/>
          <wp:effectExtent l="0" t="0" r="1905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136" cy="15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EBBFA" w14:textId="77777777" w:rsidR="00F67863" w:rsidRDefault="00F67863">
      <w:r>
        <w:separator/>
      </w:r>
    </w:p>
  </w:footnote>
  <w:footnote w:type="continuationSeparator" w:id="0">
    <w:p w14:paraId="520E8DC2" w14:textId="77777777" w:rsidR="00F67863" w:rsidRDefault="00F67863">
      <w:r>
        <w:continuationSeparator/>
      </w:r>
    </w:p>
  </w:footnote>
  <w:footnote w:id="1">
    <w:p w14:paraId="31273BE5" w14:textId="6E9DB1F0" w:rsidR="00A9172E" w:rsidRDefault="00A9172E" w:rsidP="00A9172E">
      <w:pPr>
        <w:pStyle w:val="Kommentartext"/>
      </w:pPr>
      <w:r>
        <w:rPr>
          <w:rStyle w:val="Funotenzeichen"/>
        </w:rPr>
        <w:footnoteRef/>
      </w:r>
      <w:r>
        <w:t xml:space="preserve"> Dazu Paal/Pauly Art. 33 Rn.48: „</w:t>
      </w:r>
      <w:r w:rsidRPr="00CB50AA">
        <w:t>Es kann aber in Einzelfällen dennoch sinnstiftend sein, eine andere Stelle</w:t>
      </w:r>
      <w:r>
        <w:t xml:space="preserve"> [als den/die DSB] in der Meldung anzugeben, etwa </w:t>
      </w:r>
      <w:r w:rsidRPr="00CB50AA">
        <w:t xml:space="preserve">weil diese bereits über eine </w:t>
      </w:r>
      <w:r w:rsidRPr="00CB50AA">
        <w:rPr>
          <w:b/>
          <w:i/>
        </w:rPr>
        <w:t>bessere Informationslage oder aber weiterreichende Entsche</w:t>
      </w:r>
      <w:r w:rsidRPr="00CB50AA">
        <w:rPr>
          <w:b/>
          <w:i/>
        </w:rPr>
        <w:t>i</w:t>
      </w:r>
      <w:r w:rsidRPr="00CB50AA">
        <w:rPr>
          <w:b/>
          <w:i/>
        </w:rPr>
        <w:t>dungsbefugnisse verfügt</w:t>
      </w:r>
      <w:r w:rsidRPr="00CB50AA">
        <w:t xml:space="preserve"> (vgl. Sassenberg in Sydow DS-GVO Art. 33 </w:t>
      </w:r>
      <w:proofErr w:type="spellStart"/>
      <w:r w:rsidRPr="00CB50AA">
        <w:t>Rn</w:t>
      </w:r>
      <w:proofErr w:type="spellEnd"/>
      <w:r w:rsidRPr="00CB50AA">
        <w:t>. 20</w:t>
      </w:r>
      <w:r>
        <w:t>“</w:t>
      </w:r>
    </w:p>
    <w:p w14:paraId="3BBB48B1" w14:textId="2FDFA0C4" w:rsidR="00A9172E" w:rsidRDefault="00A9172E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83F97" w14:textId="0350D1EE" w:rsidR="002A6DAC" w:rsidRPr="004727F5" w:rsidRDefault="002D7C27" w:rsidP="00D41248">
    <w:pPr>
      <w:pStyle w:val="Kopfzeile"/>
      <w:tabs>
        <w:tab w:val="clear" w:pos="9072"/>
        <w:tab w:val="right" w:pos="9356"/>
      </w:tabs>
    </w:pPr>
    <w:r>
      <w:t xml:space="preserve">Checkliste </w:t>
    </w:r>
    <w:r w:rsidR="00DB756D">
      <w:t>Benachrichtigung</w:t>
    </w:r>
    <w:r>
      <w:t xml:space="preserve"> </w:t>
    </w:r>
    <w:r w:rsidR="00E36794">
      <w:t xml:space="preserve">Betroffener </w:t>
    </w:r>
    <w:r w:rsidR="00DB756D">
      <w:t>bei Datenschutzverletzungen gemäß</w:t>
    </w:r>
    <w:r>
      <w:t xml:space="preserve"> Art. 34</w:t>
    </w:r>
    <w:r w:rsidR="00E158C4">
      <w:t xml:space="preserve"> DS-GVO</w:t>
    </w:r>
    <w:r w:rsidR="002A6DAC" w:rsidRPr="006139CA">
      <w:tab/>
    </w:r>
    <w:r w:rsidR="002A6DAC">
      <w:tab/>
    </w:r>
    <w:r w:rsidR="002A6DAC" w:rsidRPr="006139CA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CC846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D03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D501F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2F6B9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F6D0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C46F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D67C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FCF6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26D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38C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02BEC"/>
    <w:multiLevelType w:val="hybridMultilevel"/>
    <w:tmpl w:val="3C1C7FE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D51AD7"/>
    <w:multiLevelType w:val="multilevel"/>
    <w:tmpl w:val="8C0AE7DC"/>
    <w:numStyleLink w:val="AufgezhlteListe"/>
  </w:abstractNum>
  <w:abstractNum w:abstractNumId="12">
    <w:nsid w:val="1A0E53C1"/>
    <w:multiLevelType w:val="hybridMultilevel"/>
    <w:tmpl w:val="9354A638"/>
    <w:lvl w:ilvl="0" w:tplc="AF8E699A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62F27"/>
    <w:multiLevelType w:val="hybridMultilevel"/>
    <w:tmpl w:val="3D7AEFFA"/>
    <w:lvl w:ilvl="0" w:tplc="EEA4AC3A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4404BE"/>
    <w:multiLevelType w:val="hybridMultilevel"/>
    <w:tmpl w:val="55CA8BCC"/>
    <w:lvl w:ilvl="0" w:tplc="EEA4AC3A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2B60DA"/>
    <w:multiLevelType w:val="hybridMultilevel"/>
    <w:tmpl w:val="F3688BC0"/>
    <w:lvl w:ilvl="0" w:tplc="EEA4AC3A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9C67F1"/>
    <w:multiLevelType w:val="hybridMultilevel"/>
    <w:tmpl w:val="C40A68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6E4BFF"/>
    <w:multiLevelType w:val="hybridMultilevel"/>
    <w:tmpl w:val="86C496C6"/>
    <w:lvl w:ilvl="0" w:tplc="EEA4AC3A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7D2069"/>
    <w:multiLevelType w:val="hybridMultilevel"/>
    <w:tmpl w:val="1F36A4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796B0F"/>
    <w:multiLevelType w:val="multilevel"/>
    <w:tmpl w:val="8C0AE7DC"/>
    <w:styleLink w:val="AufgezhlteListe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531"/>
        </w:tabs>
        <w:ind w:left="1531" w:hanging="397"/>
      </w:pPr>
      <w:rPr>
        <w:rFonts w:ascii="Wingdings" w:hAnsi="Wingdings" w:hint="default"/>
        <w:sz w:val="18"/>
      </w:rPr>
    </w:lvl>
    <w:lvl w:ilvl="3">
      <w:start w:val="1"/>
      <w:numFmt w:val="bullet"/>
      <w:lvlText w:val=""/>
      <w:lvlJc w:val="left"/>
      <w:pPr>
        <w:tabs>
          <w:tab w:val="num" w:pos="2098"/>
        </w:tabs>
        <w:ind w:left="2098" w:hanging="397"/>
      </w:pPr>
      <w:rPr>
        <w:rFonts w:ascii="Wingdings" w:hAnsi="Wingdings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2665"/>
        </w:tabs>
        <w:ind w:left="2665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32"/>
        </w:tabs>
        <w:ind w:left="323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AF84755"/>
    <w:multiLevelType w:val="hybridMultilevel"/>
    <w:tmpl w:val="972AA5CE"/>
    <w:lvl w:ilvl="0" w:tplc="EEA4AC3A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65376B"/>
    <w:multiLevelType w:val="hybridMultilevel"/>
    <w:tmpl w:val="8EB2D22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3691A"/>
    <w:multiLevelType w:val="hybridMultilevel"/>
    <w:tmpl w:val="AA368498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E338F1"/>
    <w:multiLevelType w:val="hybridMultilevel"/>
    <w:tmpl w:val="44C6D6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0A5DF2"/>
    <w:multiLevelType w:val="hybridMultilevel"/>
    <w:tmpl w:val="BAD28A5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A3D6136"/>
    <w:multiLevelType w:val="hybridMultilevel"/>
    <w:tmpl w:val="62BE69F8"/>
    <w:lvl w:ilvl="0" w:tplc="EEA4AC3A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A308FC"/>
    <w:multiLevelType w:val="singleLevel"/>
    <w:tmpl w:val="C61E0F12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7">
    <w:nsid w:val="712C7CA5"/>
    <w:multiLevelType w:val="hybridMultilevel"/>
    <w:tmpl w:val="F2EA961C"/>
    <w:lvl w:ilvl="0" w:tplc="EEA4AC3A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4535FC"/>
    <w:multiLevelType w:val="multilevel"/>
    <w:tmpl w:val="8C0AE7DC"/>
    <w:numStyleLink w:val="AufgezhlteListe"/>
  </w:abstractNum>
  <w:abstractNum w:abstractNumId="29">
    <w:nsid w:val="71604C5A"/>
    <w:multiLevelType w:val="multilevel"/>
    <w:tmpl w:val="CFCC7E66"/>
    <w:lvl w:ilvl="0">
      <w:start w:val="1"/>
      <w:numFmt w:val="decimal"/>
      <w:pStyle w:val="berschrift1"/>
      <w:lvlText w:val="%1 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94B7B3A"/>
    <w:multiLevelType w:val="hybridMultilevel"/>
    <w:tmpl w:val="7AA238F8"/>
    <w:lvl w:ilvl="0" w:tplc="04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1">
    <w:nsid w:val="7C0F240D"/>
    <w:multiLevelType w:val="hybridMultilevel"/>
    <w:tmpl w:val="6A1AC2F2"/>
    <w:lvl w:ilvl="0" w:tplc="EEA4AC3A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F95B2B"/>
    <w:multiLevelType w:val="hybridMultilevel"/>
    <w:tmpl w:val="8DE2A7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29"/>
  </w:num>
  <w:num w:numId="14">
    <w:abstractNumId w:val="28"/>
  </w:num>
  <w:num w:numId="15">
    <w:abstractNumId w:val="30"/>
  </w:num>
  <w:num w:numId="16">
    <w:abstractNumId w:val="10"/>
  </w:num>
  <w:num w:numId="17">
    <w:abstractNumId w:val="13"/>
  </w:num>
  <w:num w:numId="18">
    <w:abstractNumId w:val="27"/>
  </w:num>
  <w:num w:numId="19">
    <w:abstractNumId w:val="20"/>
  </w:num>
  <w:num w:numId="20">
    <w:abstractNumId w:val="15"/>
  </w:num>
  <w:num w:numId="21">
    <w:abstractNumId w:val="14"/>
  </w:num>
  <w:num w:numId="22">
    <w:abstractNumId w:val="17"/>
  </w:num>
  <w:num w:numId="23">
    <w:abstractNumId w:val="25"/>
  </w:num>
  <w:num w:numId="24">
    <w:abstractNumId w:val="31"/>
  </w:num>
  <w:num w:numId="25">
    <w:abstractNumId w:val="26"/>
  </w:num>
  <w:num w:numId="26">
    <w:abstractNumId w:val="21"/>
  </w:num>
  <w:num w:numId="27">
    <w:abstractNumId w:val="24"/>
  </w:num>
  <w:num w:numId="28">
    <w:abstractNumId w:val="23"/>
  </w:num>
  <w:num w:numId="29">
    <w:abstractNumId w:val="18"/>
  </w:num>
  <w:num w:numId="30">
    <w:abstractNumId w:val="16"/>
  </w:num>
  <w:num w:numId="31">
    <w:abstractNumId w:val="22"/>
  </w:num>
  <w:num w:numId="32">
    <w:abstractNumId w:val="1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0F"/>
    <w:rsid w:val="00004F50"/>
    <w:rsid w:val="00005B40"/>
    <w:rsid w:val="00006D32"/>
    <w:rsid w:val="00016CD8"/>
    <w:rsid w:val="00022DFB"/>
    <w:rsid w:val="00023406"/>
    <w:rsid w:val="00024D45"/>
    <w:rsid w:val="00025D50"/>
    <w:rsid w:val="00031154"/>
    <w:rsid w:val="00032117"/>
    <w:rsid w:val="000549BB"/>
    <w:rsid w:val="0005577E"/>
    <w:rsid w:val="00071ABE"/>
    <w:rsid w:val="00084489"/>
    <w:rsid w:val="00086713"/>
    <w:rsid w:val="00093922"/>
    <w:rsid w:val="00095E0F"/>
    <w:rsid w:val="000A13DB"/>
    <w:rsid w:val="000A1D04"/>
    <w:rsid w:val="000A47F5"/>
    <w:rsid w:val="000B55A4"/>
    <w:rsid w:val="000C0AE1"/>
    <w:rsid w:val="000C0D40"/>
    <w:rsid w:val="000C4318"/>
    <w:rsid w:val="000C7438"/>
    <w:rsid w:val="000C7BBA"/>
    <w:rsid w:val="000D7CEA"/>
    <w:rsid w:val="000E504A"/>
    <w:rsid w:val="000E5E2E"/>
    <w:rsid w:val="000F1920"/>
    <w:rsid w:val="000F2DCE"/>
    <w:rsid w:val="000F5ABB"/>
    <w:rsid w:val="001004EE"/>
    <w:rsid w:val="00120C47"/>
    <w:rsid w:val="00123D9E"/>
    <w:rsid w:val="00125664"/>
    <w:rsid w:val="001352C7"/>
    <w:rsid w:val="00135524"/>
    <w:rsid w:val="001400A4"/>
    <w:rsid w:val="00140AA1"/>
    <w:rsid w:val="00140DA7"/>
    <w:rsid w:val="00156957"/>
    <w:rsid w:val="001775B8"/>
    <w:rsid w:val="00181098"/>
    <w:rsid w:val="00182B58"/>
    <w:rsid w:val="00182B9B"/>
    <w:rsid w:val="00183ECD"/>
    <w:rsid w:val="0018594D"/>
    <w:rsid w:val="00187101"/>
    <w:rsid w:val="00192471"/>
    <w:rsid w:val="00194622"/>
    <w:rsid w:val="0019760E"/>
    <w:rsid w:val="001A3CB3"/>
    <w:rsid w:val="001C0060"/>
    <w:rsid w:val="001C0D80"/>
    <w:rsid w:val="001C4271"/>
    <w:rsid w:val="001C508C"/>
    <w:rsid w:val="001D303F"/>
    <w:rsid w:val="001E54F9"/>
    <w:rsid w:val="001F10B7"/>
    <w:rsid w:val="001F58C2"/>
    <w:rsid w:val="001F64DF"/>
    <w:rsid w:val="002007F2"/>
    <w:rsid w:val="00203887"/>
    <w:rsid w:val="00206495"/>
    <w:rsid w:val="00206D52"/>
    <w:rsid w:val="0020761F"/>
    <w:rsid w:val="00210B93"/>
    <w:rsid w:val="002129D4"/>
    <w:rsid w:val="00216663"/>
    <w:rsid w:val="00221049"/>
    <w:rsid w:val="00223ED6"/>
    <w:rsid w:val="002351CA"/>
    <w:rsid w:val="00252C8D"/>
    <w:rsid w:val="00255880"/>
    <w:rsid w:val="002701BB"/>
    <w:rsid w:val="00270C3D"/>
    <w:rsid w:val="00293919"/>
    <w:rsid w:val="002959F3"/>
    <w:rsid w:val="002A2618"/>
    <w:rsid w:val="002A6091"/>
    <w:rsid w:val="002A6DAC"/>
    <w:rsid w:val="002B0A8B"/>
    <w:rsid w:val="002B0FC8"/>
    <w:rsid w:val="002B2FBF"/>
    <w:rsid w:val="002C4F06"/>
    <w:rsid w:val="002D2450"/>
    <w:rsid w:val="002D4BAF"/>
    <w:rsid w:val="002D4EB3"/>
    <w:rsid w:val="002D515E"/>
    <w:rsid w:val="002D6879"/>
    <w:rsid w:val="002D7C27"/>
    <w:rsid w:val="002E4C49"/>
    <w:rsid w:val="002E74A0"/>
    <w:rsid w:val="002F0539"/>
    <w:rsid w:val="002F7279"/>
    <w:rsid w:val="00300A28"/>
    <w:rsid w:val="00307644"/>
    <w:rsid w:val="0031453C"/>
    <w:rsid w:val="0032232F"/>
    <w:rsid w:val="00332DD9"/>
    <w:rsid w:val="00334661"/>
    <w:rsid w:val="00341F8D"/>
    <w:rsid w:val="00345958"/>
    <w:rsid w:val="003510BE"/>
    <w:rsid w:val="0035636D"/>
    <w:rsid w:val="00356FB7"/>
    <w:rsid w:val="00362694"/>
    <w:rsid w:val="00363582"/>
    <w:rsid w:val="00371CDF"/>
    <w:rsid w:val="003853F2"/>
    <w:rsid w:val="0039501F"/>
    <w:rsid w:val="003A1315"/>
    <w:rsid w:val="003B25C0"/>
    <w:rsid w:val="003B618F"/>
    <w:rsid w:val="003C38A0"/>
    <w:rsid w:val="003D2A9A"/>
    <w:rsid w:val="003D46AD"/>
    <w:rsid w:val="003D4F5B"/>
    <w:rsid w:val="003E31F9"/>
    <w:rsid w:val="003F04BA"/>
    <w:rsid w:val="003F14F2"/>
    <w:rsid w:val="003F652B"/>
    <w:rsid w:val="003F7B87"/>
    <w:rsid w:val="0040453B"/>
    <w:rsid w:val="004047E0"/>
    <w:rsid w:val="00413887"/>
    <w:rsid w:val="00415D07"/>
    <w:rsid w:val="00422ADD"/>
    <w:rsid w:val="00425C57"/>
    <w:rsid w:val="004306D3"/>
    <w:rsid w:val="004329D5"/>
    <w:rsid w:val="0043628F"/>
    <w:rsid w:val="004366DC"/>
    <w:rsid w:val="00440495"/>
    <w:rsid w:val="00441F28"/>
    <w:rsid w:val="00444929"/>
    <w:rsid w:val="004506CD"/>
    <w:rsid w:val="004520A8"/>
    <w:rsid w:val="00452FC3"/>
    <w:rsid w:val="0045596C"/>
    <w:rsid w:val="00455E8F"/>
    <w:rsid w:val="00460FD8"/>
    <w:rsid w:val="00461C51"/>
    <w:rsid w:val="00466E02"/>
    <w:rsid w:val="004674C9"/>
    <w:rsid w:val="0047040D"/>
    <w:rsid w:val="00471058"/>
    <w:rsid w:val="004727F5"/>
    <w:rsid w:val="00472D6D"/>
    <w:rsid w:val="004772D7"/>
    <w:rsid w:val="004807F4"/>
    <w:rsid w:val="00481D91"/>
    <w:rsid w:val="00486209"/>
    <w:rsid w:val="00493F5C"/>
    <w:rsid w:val="0049737D"/>
    <w:rsid w:val="004A4102"/>
    <w:rsid w:val="004B2ADA"/>
    <w:rsid w:val="004C0C6C"/>
    <w:rsid w:val="004C2F58"/>
    <w:rsid w:val="004C35A1"/>
    <w:rsid w:val="004C4FB1"/>
    <w:rsid w:val="004D6F9D"/>
    <w:rsid w:val="004D7D59"/>
    <w:rsid w:val="004E07D2"/>
    <w:rsid w:val="004E3715"/>
    <w:rsid w:val="004F45FD"/>
    <w:rsid w:val="00501822"/>
    <w:rsid w:val="00506E06"/>
    <w:rsid w:val="00511F2D"/>
    <w:rsid w:val="00516534"/>
    <w:rsid w:val="0052310F"/>
    <w:rsid w:val="00525EF7"/>
    <w:rsid w:val="00531A9E"/>
    <w:rsid w:val="005321A9"/>
    <w:rsid w:val="00532FB7"/>
    <w:rsid w:val="0054092D"/>
    <w:rsid w:val="005628DA"/>
    <w:rsid w:val="005655FE"/>
    <w:rsid w:val="00577345"/>
    <w:rsid w:val="00584527"/>
    <w:rsid w:val="0059639E"/>
    <w:rsid w:val="00596EFE"/>
    <w:rsid w:val="005B0464"/>
    <w:rsid w:val="005B0910"/>
    <w:rsid w:val="005B15AC"/>
    <w:rsid w:val="005B33FA"/>
    <w:rsid w:val="005B79D1"/>
    <w:rsid w:val="005C252A"/>
    <w:rsid w:val="005C4FC6"/>
    <w:rsid w:val="005C6721"/>
    <w:rsid w:val="005D0C65"/>
    <w:rsid w:val="005D10B8"/>
    <w:rsid w:val="005D2E7F"/>
    <w:rsid w:val="005D6201"/>
    <w:rsid w:val="005E364D"/>
    <w:rsid w:val="005E4E2A"/>
    <w:rsid w:val="005E5C84"/>
    <w:rsid w:val="005F1315"/>
    <w:rsid w:val="006104AE"/>
    <w:rsid w:val="00612F27"/>
    <w:rsid w:val="006139CA"/>
    <w:rsid w:val="0061799A"/>
    <w:rsid w:val="006252C9"/>
    <w:rsid w:val="00630225"/>
    <w:rsid w:val="00632195"/>
    <w:rsid w:val="006328A8"/>
    <w:rsid w:val="006401EF"/>
    <w:rsid w:val="00642F6E"/>
    <w:rsid w:val="00643E21"/>
    <w:rsid w:val="00647AC8"/>
    <w:rsid w:val="00651B92"/>
    <w:rsid w:val="00663212"/>
    <w:rsid w:val="00666C67"/>
    <w:rsid w:val="00670FD7"/>
    <w:rsid w:val="00671E44"/>
    <w:rsid w:val="006743AB"/>
    <w:rsid w:val="00675E1C"/>
    <w:rsid w:val="00684EAE"/>
    <w:rsid w:val="00691BF8"/>
    <w:rsid w:val="0069292C"/>
    <w:rsid w:val="00694D81"/>
    <w:rsid w:val="006A3E64"/>
    <w:rsid w:val="006B39F8"/>
    <w:rsid w:val="006B6D69"/>
    <w:rsid w:val="006C179A"/>
    <w:rsid w:val="006C430B"/>
    <w:rsid w:val="006D16CD"/>
    <w:rsid w:val="006D20AE"/>
    <w:rsid w:val="006D559E"/>
    <w:rsid w:val="006D6B09"/>
    <w:rsid w:val="006D7930"/>
    <w:rsid w:val="006E10FF"/>
    <w:rsid w:val="006F36D0"/>
    <w:rsid w:val="006F612A"/>
    <w:rsid w:val="00704CE2"/>
    <w:rsid w:val="00710A86"/>
    <w:rsid w:val="00711CC6"/>
    <w:rsid w:val="00712994"/>
    <w:rsid w:val="007147D7"/>
    <w:rsid w:val="00716F8A"/>
    <w:rsid w:val="007225B9"/>
    <w:rsid w:val="00722F9B"/>
    <w:rsid w:val="00723495"/>
    <w:rsid w:val="007350C8"/>
    <w:rsid w:val="00740856"/>
    <w:rsid w:val="00741B04"/>
    <w:rsid w:val="00750757"/>
    <w:rsid w:val="00751C5B"/>
    <w:rsid w:val="00762292"/>
    <w:rsid w:val="00765409"/>
    <w:rsid w:val="0076799C"/>
    <w:rsid w:val="00773251"/>
    <w:rsid w:val="007734B9"/>
    <w:rsid w:val="00782907"/>
    <w:rsid w:val="00784093"/>
    <w:rsid w:val="00794D1A"/>
    <w:rsid w:val="00797834"/>
    <w:rsid w:val="007A001A"/>
    <w:rsid w:val="007A0403"/>
    <w:rsid w:val="007A5826"/>
    <w:rsid w:val="007A75B5"/>
    <w:rsid w:val="007B26C3"/>
    <w:rsid w:val="007B34E3"/>
    <w:rsid w:val="007B55D8"/>
    <w:rsid w:val="007C2D7B"/>
    <w:rsid w:val="007C36F8"/>
    <w:rsid w:val="007C5482"/>
    <w:rsid w:val="007D0581"/>
    <w:rsid w:val="007E4067"/>
    <w:rsid w:val="007E4315"/>
    <w:rsid w:val="007E7175"/>
    <w:rsid w:val="007F221D"/>
    <w:rsid w:val="007F3585"/>
    <w:rsid w:val="007F3BDB"/>
    <w:rsid w:val="00801024"/>
    <w:rsid w:val="008047BA"/>
    <w:rsid w:val="00816D9A"/>
    <w:rsid w:val="0082214B"/>
    <w:rsid w:val="0082451E"/>
    <w:rsid w:val="00824CA3"/>
    <w:rsid w:val="0082642C"/>
    <w:rsid w:val="00847B47"/>
    <w:rsid w:val="0085298A"/>
    <w:rsid w:val="008548A4"/>
    <w:rsid w:val="0085499B"/>
    <w:rsid w:val="008555D9"/>
    <w:rsid w:val="0085706E"/>
    <w:rsid w:val="00865466"/>
    <w:rsid w:val="00870362"/>
    <w:rsid w:val="00874A35"/>
    <w:rsid w:val="00875B20"/>
    <w:rsid w:val="00875E3C"/>
    <w:rsid w:val="00877181"/>
    <w:rsid w:val="0088586C"/>
    <w:rsid w:val="008A37E9"/>
    <w:rsid w:val="008A3BF8"/>
    <w:rsid w:val="008A4BF5"/>
    <w:rsid w:val="008A5568"/>
    <w:rsid w:val="008B3EC5"/>
    <w:rsid w:val="008B5647"/>
    <w:rsid w:val="008B7270"/>
    <w:rsid w:val="008C1FA9"/>
    <w:rsid w:val="008D344F"/>
    <w:rsid w:val="008D7154"/>
    <w:rsid w:val="008E5FC5"/>
    <w:rsid w:val="008F4FD3"/>
    <w:rsid w:val="00903371"/>
    <w:rsid w:val="00913FA1"/>
    <w:rsid w:val="009176E4"/>
    <w:rsid w:val="009229D4"/>
    <w:rsid w:val="00931BFA"/>
    <w:rsid w:val="00933354"/>
    <w:rsid w:val="00952B13"/>
    <w:rsid w:val="00953F46"/>
    <w:rsid w:val="00956AE9"/>
    <w:rsid w:val="00964637"/>
    <w:rsid w:val="00966F93"/>
    <w:rsid w:val="0097195A"/>
    <w:rsid w:val="00975E44"/>
    <w:rsid w:val="009819FB"/>
    <w:rsid w:val="00981F81"/>
    <w:rsid w:val="00987924"/>
    <w:rsid w:val="00997C87"/>
    <w:rsid w:val="009A1C5F"/>
    <w:rsid w:val="009B3A7F"/>
    <w:rsid w:val="009D1446"/>
    <w:rsid w:val="009D1FA8"/>
    <w:rsid w:val="009D31AF"/>
    <w:rsid w:val="009D4772"/>
    <w:rsid w:val="009F5214"/>
    <w:rsid w:val="00A02D67"/>
    <w:rsid w:val="00A06138"/>
    <w:rsid w:val="00A06C1A"/>
    <w:rsid w:val="00A10468"/>
    <w:rsid w:val="00A11821"/>
    <w:rsid w:val="00A20495"/>
    <w:rsid w:val="00A24EC7"/>
    <w:rsid w:val="00A2602A"/>
    <w:rsid w:val="00A27B8B"/>
    <w:rsid w:val="00A27C1C"/>
    <w:rsid w:val="00A350F1"/>
    <w:rsid w:val="00A35E2B"/>
    <w:rsid w:val="00A365E3"/>
    <w:rsid w:val="00A40EEB"/>
    <w:rsid w:val="00A43468"/>
    <w:rsid w:val="00A47CEE"/>
    <w:rsid w:val="00A86245"/>
    <w:rsid w:val="00A9172E"/>
    <w:rsid w:val="00A937CF"/>
    <w:rsid w:val="00A97BE6"/>
    <w:rsid w:val="00AA53DD"/>
    <w:rsid w:val="00AA7B4A"/>
    <w:rsid w:val="00AC5FB3"/>
    <w:rsid w:val="00AD128B"/>
    <w:rsid w:val="00AD3C76"/>
    <w:rsid w:val="00AD594D"/>
    <w:rsid w:val="00AD66CB"/>
    <w:rsid w:val="00AD7847"/>
    <w:rsid w:val="00AE1420"/>
    <w:rsid w:val="00AE1FD9"/>
    <w:rsid w:val="00AE55B6"/>
    <w:rsid w:val="00AF17DE"/>
    <w:rsid w:val="00AF3623"/>
    <w:rsid w:val="00AF3C52"/>
    <w:rsid w:val="00AF3D14"/>
    <w:rsid w:val="00B047C5"/>
    <w:rsid w:val="00B1024F"/>
    <w:rsid w:val="00B122B3"/>
    <w:rsid w:val="00B13364"/>
    <w:rsid w:val="00B1672D"/>
    <w:rsid w:val="00B2059E"/>
    <w:rsid w:val="00B22894"/>
    <w:rsid w:val="00B24414"/>
    <w:rsid w:val="00B31A93"/>
    <w:rsid w:val="00B37026"/>
    <w:rsid w:val="00B41D4B"/>
    <w:rsid w:val="00B43B4C"/>
    <w:rsid w:val="00B44CB6"/>
    <w:rsid w:val="00B44E78"/>
    <w:rsid w:val="00B52A24"/>
    <w:rsid w:val="00B631AF"/>
    <w:rsid w:val="00B659A2"/>
    <w:rsid w:val="00B708FA"/>
    <w:rsid w:val="00B709B2"/>
    <w:rsid w:val="00B76EF6"/>
    <w:rsid w:val="00B77810"/>
    <w:rsid w:val="00B778F4"/>
    <w:rsid w:val="00B82103"/>
    <w:rsid w:val="00B83C22"/>
    <w:rsid w:val="00B84A6F"/>
    <w:rsid w:val="00B85A0F"/>
    <w:rsid w:val="00B918CE"/>
    <w:rsid w:val="00BA6973"/>
    <w:rsid w:val="00BA6D2D"/>
    <w:rsid w:val="00BB01A8"/>
    <w:rsid w:val="00BB37CD"/>
    <w:rsid w:val="00BB5817"/>
    <w:rsid w:val="00BB63A9"/>
    <w:rsid w:val="00BC0474"/>
    <w:rsid w:val="00BC216D"/>
    <w:rsid w:val="00BC4018"/>
    <w:rsid w:val="00BD3B7B"/>
    <w:rsid w:val="00BE1F64"/>
    <w:rsid w:val="00BE7064"/>
    <w:rsid w:val="00BF30B3"/>
    <w:rsid w:val="00BF3459"/>
    <w:rsid w:val="00C07960"/>
    <w:rsid w:val="00C12B70"/>
    <w:rsid w:val="00C23910"/>
    <w:rsid w:val="00C30ADE"/>
    <w:rsid w:val="00C44B14"/>
    <w:rsid w:val="00C560E4"/>
    <w:rsid w:val="00C56473"/>
    <w:rsid w:val="00C56CE5"/>
    <w:rsid w:val="00C615F9"/>
    <w:rsid w:val="00C71BBF"/>
    <w:rsid w:val="00C7525E"/>
    <w:rsid w:val="00C77D1F"/>
    <w:rsid w:val="00C84787"/>
    <w:rsid w:val="00C90378"/>
    <w:rsid w:val="00CB50AA"/>
    <w:rsid w:val="00CC2FD3"/>
    <w:rsid w:val="00CC3835"/>
    <w:rsid w:val="00CC3836"/>
    <w:rsid w:val="00CD292A"/>
    <w:rsid w:val="00CD55AC"/>
    <w:rsid w:val="00CD58CA"/>
    <w:rsid w:val="00CE0F2D"/>
    <w:rsid w:val="00CE41DB"/>
    <w:rsid w:val="00CF13B6"/>
    <w:rsid w:val="00D11BC6"/>
    <w:rsid w:val="00D12B6F"/>
    <w:rsid w:val="00D21103"/>
    <w:rsid w:val="00D24725"/>
    <w:rsid w:val="00D26915"/>
    <w:rsid w:val="00D270C7"/>
    <w:rsid w:val="00D347F9"/>
    <w:rsid w:val="00D349E5"/>
    <w:rsid w:val="00D34B56"/>
    <w:rsid w:val="00D41248"/>
    <w:rsid w:val="00D4495E"/>
    <w:rsid w:val="00D46AF0"/>
    <w:rsid w:val="00D50BDB"/>
    <w:rsid w:val="00D53970"/>
    <w:rsid w:val="00D622B0"/>
    <w:rsid w:val="00D64973"/>
    <w:rsid w:val="00D67D79"/>
    <w:rsid w:val="00D73E50"/>
    <w:rsid w:val="00D87BE2"/>
    <w:rsid w:val="00D93C76"/>
    <w:rsid w:val="00D95E0A"/>
    <w:rsid w:val="00DB1485"/>
    <w:rsid w:val="00DB18A9"/>
    <w:rsid w:val="00DB1A76"/>
    <w:rsid w:val="00DB4136"/>
    <w:rsid w:val="00DB48F8"/>
    <w:rsid w:val="00DB6064"/>
    <w:rsid w:val="00DB756D"/>
    <w:rsid w:val="00DC0C97"/>
    <w:rsid w:val="00DC14F8"/>
    <w:rsid w:val="00DC3C04"/>
    <w:rsid w:val="00DC4317"/>
    <w:rsid w:val="00DC78F6"/>
    <w:rsid w:val="00DD5A9F"/>
    <w:rsid w:val="00DD60CD"/>
    <w:rsid w:val="00DE0E7C"/>
    <w:rsid w:val="00DE2A38"/>
    <w:rsid w:val="00DE6DDF"/>
    <w:rsid w:val="00DF14E1"/>
    <w:rsid w:val="00E0259F"/>
    <w:rsid w:val="00E05F16"/>
    <w:rsid w:val="00E0797A"/>
    <w:rsid w:val="00E07E24"/>
    <w:rsid w:val="00E10C7C"/>
    <w:rsid w:val="00E1436B"/>
    <w:rsid w:val="00E158C4"/>
    <w:rsid w:val="00E25611"/>
    <w:rsid w:val="00E32785"/>
    <w:rsid w:val="00E35925"/>
    <w:rsid w:val="00E36794"/>
    <w:rsid w:val="00E36D20"/>
    <w:rsid w:val="00E37FE2"/>
    <w:rsid w:val="00E47002"/>
    <w:rsid w:val="00E50FC2"/>
    <w:rsid w:val="00E53AF2"/>
    <w:rsid w:val="00E579D9"/>
    <w:rsid w:val="00E61473"/>
    <w:rsid w:val="00E71131"/>
    <w:rsid w:val="00E7319C"/>
    <w:rsid w:val="00E741B0"/>
    <w:rsid w:val="00E74F67"/>
    <w:rsid w:val="00E819A5"/>
    <w:rsid w:val="00E87061"/>
    <w:rsid w:val="00E9076E"/>
    <w:rsid w:val="00E92F67"/>
    <w:rsid w:val="00E972D8"/>
    <w:rsid w:val="00EA577E"/>
    <w:rsid w:val="00EA5ABA"/>
    <w:rsid w:val="00EB0DC6"/>
    <w:rsid w:val="00EB2089"/>
    <w:rsid w:val="00EB6378"/>
    <w:rsid w:val="00EC2066"/>
    <w:rsid w:val="00EC4E5A"/>
    <w:rsid w:val="00EC50E2"/>
    <w:rsid w:val="00EC7B49"/>
    <w:rsid w:val="00ED0175"/>
    <w:rsid w:val="00ED120F"/>
    <w:rsid w:val="00ED2AE9"/>
    <w:rsid w:val="00ED5E5B"/>
    <w:rsid w:val="00EE1405"/>
    <w:rsid w:val="00EE41B1"/>
    <w:rsid w:val="00EE4349"/>
    <w:rsid w:val="00EE4966"/>
    <w:rsid w:val="00EE4EEC"/>
    <w:rsid w:val="00EE522D"/>
    <w:rsid w:val="00EE74F2"/>
    <w:rsid w:val="00EF1FC2"/>
    <w:rsid w:val="00F0118D"/>
    <w:rsid w:val="00F0176E"/>
    <w:rsid w:val="00F01C85"/>
    <w:rsid w:val="00F02169"/>
    <w:rsid w:val="00F02AD5"/>
    <w:rsid w:val="00F03BDC"/>
    <w:rsid w:val="00F11B14"/>
    <w:rsid w:val="00F21415"/>
    <w:rsid w:val="00F220DB"/>
    <w:rsid w:val="00F3437C"/>
    <w:rsid w:val="00F457F2"/>
    <w:rsid w:val="00F466AD"/>
    <w:rsid w:val="00F560D6"/>
    <w:rsid w:val="00F57050"/>
    <w:rsid w:val="00F62EA5"/>
    <w:rsid w:val="00F67863"/>
    <w:rsid w:val="00F67894"/>
    <w:rsid w:val="00F71B58"/>
    <w:rsid w:val="00F72D28"/>
    <w:rsid w:val="00F81F11"/>
    <w:rsid w:val="00F829AA"/>
    <w:rsid w:val="00F905C1"/>
    <w:rsid w:val="00F9163D"/>
    <w:rsid w:val="00F95204"/>
    <w:rsid w:val="00F95919"/>
    <w:rsid w:val="00FA2020"/>
    <w:rsid w:val="00FA38E7"/>
    <w:rsid w:val="00FA4516"/>
    <w:rsid w:val="00FB0382"/>
    <w:rsid w:val="00FB34D0"/>
    <w:rsid w:val="00FB6883"/>
    <w:rsid w:val="00FC1727"/>
    <w:rsid w:val="00FC4856"/>
    <w:rsid w:val="00FC5266"/>
    <w:rsid w:val="00FE563A"/>
    <w:rsid w:val="00FF07CC"/>
    <w:rsid w:val="00FF3D9C"/>
    <w:rsid w:val="00FF3EE8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B2DB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3715"/>
    <w:rPr>
      <w:rFonts w:ascii="Arial Narrow" w:hAnsi="Arial Narrow"/>
      <w:color w:val="000000"/>
      <w:sz w:val="22"/>
      <w:lang w:eastAsia="en-US"/>
    </w:rPr>
  </w:style>
  <w:style w:type="paragraph" w:styleId="berschrift1">
    <w:name w:val="heading 1"/>
    <w:basedOn w:val="Standard"/>
    <w:next w:val="Textkrper"/>
    <w:qFormat/>
    <w:rsid w:val="00DB4136"/>
    <w:pPr>
      <w:keepNext/>
      <w:numPr>
        <w:numId w:val="13"/>
      </w:numPr>
      <w:spacing w:before="240" w:after="120"/>
      <w:outlineLvl w:val="0"/>
    </w:pPr>
    <w:rPr>
      <w:b/>
      <w:bCs/>
      <w:kern w:val="32"/>
      <w:sz w:val="28"/>
      <w:szCs w:val="32"/>
    </w:rPr>
  </w:style>
  <w:style w:type="paragraph" w:styleId="berschrift2">
    <w:name w:val="heading 2"/>
    <w:basedOn w:val="berschrift1"/>
    <w:next w:val="Textkrper"/>
    <w:link w:val="berschrift2Zchn"/>
    <w:qFormat/>
    <w:rsid w:val="00E35925"/>
    <w:pPr>
      <w:numPr>
        <w:ilvl w:val="1"/>
      </w:numPr>
      <w:spacing w:before="120"/>
      <w:outlineLvl w:val="1"/>
    </w:pPr>
    <w:rPr>
      <w:bCs w:val="0"/>
      <w:iCs/>
      <w:sz w:val="26"/>
      <w:szCs w:val="28"/>
    </w:rPr>
  </w:style>
  <w:style w:type="paragraph" w:styleId="berschrift3">
    <w:name w:val="heading 3"/>
    <w:basedOn w:val="Standard"/>
    <w:next w:val="Textkrper"/>
    <w:qFormat/>
    <w:rsid w:val="00AD66CB"/>
    <w:pPr>
      <w:keepNext/>
      <w:numPr>
        <w:ilvl w:val="2"/>
        <w:numId w:val="13"/>
      </w:numPr>
      <w:spacing w:before="240" w:after="60"/>
      <w:outlineLvl w:val="2"/>
    </w:pPr>
    <w:rPr>
      <w:b/>
      <w:bCs/>
      <w:sz w:val="24"/>
      <w:szCs w:val="26"/>
    </w:rPr>
  </w:style>
  <w:style w:type="paragraph" w:styleId="berschrift4">
    <w:name w:val="heading 4"/>
    <w:basedOn w:val="Standard"/>
    <w:next w:val="Textkrper"/>
    <w:qFormat/>
    <w:rsid w:val="000A47F5"/>
    <w:pPr>
      <w:keepNext/>
      <w:numPr>
        <w:ilvl w:val="3"/>
        <w:numId w:val="13"/>
      </w:numPr>
      <w:spacing w:before="240" w:after="60"/>
      <w:outlineLvl w:val="3"/>
    </w:pPr>
    <w:rPr>
      <w:b/>
      <w:bCs/>
      <w:sz w:val="24"/>
      <w:szCs w:val="28"/>
    </w:rPr>
  </w:style>
  <w:style w:type="paragraph" w:styleId="berschrift5">
    <w:name w:val="heading 5"/>
    <w:basedOn w:val="Standard"/>
    <w:next w:val="Textkrper"/>
    <w:qFormat/>
    <w:rsid w:val="000A47F5"/>
    <w:pPr>
      <w:numPr>
        <w:ilvl w:val="4"/>
        <w:numId w:val="13"/>
      </w:numPr>
      <w:spacing w:before="240" w:after="60"/>
      <w:outlineLvl w:val="4"/>
    </w:pPr>
    <w:rPr>
      <w:b/>
      <w:bCs/>
      <w:iCs/>
      <w:sz w:val="26"/>
      <w:szCs w:val="26"/>
    </w:rPr>
  </w:style>
  <w:style w:type="paragraph" w:styleId="berschrift6">
    <w:name w:val="heading 6"/>
    <w:basedOn w:val="Standard"/>
    <w:next w:val="Textkrper"/>
    <w:qFormat/>
    <w:rsid w:val="00F905C1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F905C1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F905C1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F905C1"/>
    <w:pPr>
      <w:numPr>
        <w:ilvl w:val="8"/>
        <w:numId w:val="13"/>
      </w:num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139CA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20"/>
    </w:rPr>
  </w:style>
  <w:style w:type="paragraph" w:styleId="Fuzeile">
    <w:name w:val="footer"/>
    <w:basedOn w:val="Standard"/>
    <w:rsid w:val="006139CA"/>
    <w:pPr>
      <w:tabs>
        <w:tab w:val="center" w:pos="4536"/>
        <w:tab w:val="right" w:pos="9072"/>
      </w:tabs>
      <w:spacing w:before="120"/>
    </w:pPr>
  </w:style>
  <w:style w:type="character" w:styleId="Seitenzahl">
    <w:name w:val="page number"/>
    <w:basedOn w:val="Absatz-Standardschriftart"/>
    <w:rsid w:val="007147D7"/>
  </w:style>
  <w:style w:type="paragraph" w:styleId="Sprechblasentext">
    <w:name w:val="Balloon Text"/>
    <w:basedOn w:val="Standard"/>
    <w:semiHidden/>
    <w:rsid w:val="00A40EEB"/>
    <w:rPr>
      <w:rFonts w:ascii="Tahoma" w:hAnsi="Tahoma" w:cs="Tahoma"/>
      <w:sz w:val="16"/>
      <w:szCs w:val="16"/>
    </w:rPr>
  </w:style>
  <w:style w:type="paragraph" w:styleId="Index1">
    <w:name w:val="index 1"/>
    <w:basedOn w:val="Standard"/>
    <w:next w:val="Standard"/>
    <w:autoRedefine/>
    <w:semiHidden/>
    <w:rsid w:val="00AA7B4A"/>
    <w:pPr>
      <w:ind w:left="200" w:hanging="200"/>
    </w:pPr>
  </w:style>
  <w:style w:type="paragraph" w:styleId="Indexberschrift">
    <w:name w:val="index heading"/>
    <w:basedOn w:val="Standard"/>
    <w:next w:val="Index1"/>
    <w:semiHidden/>
    <w:rsid w:val="00AA7B4A"/>
    <w:pPr>
      <w:autoSpaceDE w:val="0"/>
      <w:autoSpaceDN w:val="0"/>
    </w:pPr>
    <w:rPr>
      <w:rFonts w:cs="Arial"/>
      <w:lang w:val="de-CH"/>
    </w:rPr>
  </w:style>
  <w:style w:type="character" w:customStyle="1" w:styleId="berschrift2Zchn">
    <w:name w:val="Überschrift 2 Zchn"/>
    <w:link w:val="berschrift2"/>
    <w:rsid w:val="00E35925"/>
    <w:rPr>
      <w:rFonts w:ascii="Arial Narrow" w:hAnsi="Arial Narrow"/>
      <w:b/>
      <w:iCs/>
      <w:color w:val="000000"/>
      <w:kern w:val="32"/>
      <w:sz w:val="26"/>
      <w:szCs w:val="28"/>
      <w:lang w:val="de-DE" w:eastAsia="en-US" w:bidi="ar-SA"/>
    </w:rPr>
  </w:style>
  <w:style w:type="paragraph" w:styleId="Textkrper">
    <w:name w:val="Body Text"/>
    <w:basedOn w:val="Standard"/>
    <w:link w:val="TextkrperZchn"/>
    <w:rsid w:val="00E35925"/>
    <w:pPr>
      <w:spacing w:after="120"/>
      <w:jc w:val="both"/>
    </w:pPr>
  </w:style>
  <w:style w:type="paragraph" w:styleId="Titel">
    <w:name w:val="Title"/>
    <w:basedOn w:val="Textkrper"/>
    <w:next w:val="Autor"/>
    <w:link w:val="TitelZchn"/>
    <w:uiPriority w:val="99"/>
    <w:qFormat/>
    <w:rsid w:val="00341F8D"/>
    <w:pPr>
      <w:autoSpaceDE w:val="0"/>
      <w:autoSpaceDN w:val="0"/>
      <w:spacing w:before="240" w:line="340" w:lineRule="atLeast"/>
      <w:outlineLvl w:val="0"/>
    </w:pPr>
    <w:rPr>
      <w:rFonts w:cs="Arial"/>
      <w:b/>
      <w:bCs/>
      <w:iCs/>
      <w:kern w:val="28"/>
      <w:sz w:val="32"/>
      <w:szCs w:val="40"/>
      <w:lang w:bidi="he-IL"/>
    </w:rPr>
  </w:style>
  <w:style w:type="paragraph" w:styleId="Dokumentstruktur">
    <w:name w:val="Document Map"/>
    <w:basedOn w:val="Standard"/>
    <w:semiHidden/>
    <w:rsid w:val="00123D9E"/>
    <w:pPr>
      <w:shd w:val="clear" w:color="auto" w:fill="000080"/>
    </w:pPr>
    <w:rPr>
      <w:rFonts w:ascii="Tahoma" w:hAnsi="Tahoma" w:cs="Tahoma"/>
    </w:rPr>
  </w:style>
  <w:style w:type="numbering" w:customStyle="1" w:styleId="AufgezhlteListe">
    <w:name w:val="Aufgezählte Liste"/>
    <w:basedOn w:val="KeineListe"/>
    <w:rsid w:val="00B1024F"/>
    <w:pPr>
      <w:numPr>
        <w:numId w:val="11"/>
      </w:numPr>
    </w:pPr>
  </w:style>
  <w:style w:type="paragraph" w:styleId="Beschriftung">
    <w:name w:val="caption"/>
    <w:basedOn w:val="Standard"/>
    <w:next w:val="Textkrper"/>
    <w:qFormat/>
    <w:rsid w:val="00D4495E"/>
    <w:pPr>
      <w:spacing w:before="120" w:after="120"/>
    </w:pPr>
    <w:rPr>
      <w:b/>
      <w:bCs/>
    </w:rPr>
  </w:style>
  <w:style w:type="paragraph" w:customStyle="1" w:styleId="Tabelleneintrag">
    <w:name w:val="Tabelleneintrag"/>
    <w:basedOn w:val="Textkrper"/>
    <w:rsid w:val="008A3BF8"/>
    <w:pPr>
      <w:autoSpaceDE w:val="0"/>
      <w:autoSpaceDN w:val="0"/>
      <w:spacing w:before="20" w:after="20"/>
      <w:jc w:val="left"/>
    </w:pPr>
    <w:rPr>
      <w:iCs/>
      <w:szCs w:val="22"/>
      <w:lang w:bidi="he-IL"/>
    </w:rPr>
  </w:style>
  <w:style w:type="paragraph" w:customStyle="1" w:styleId="Tabellenberschrift">
    <w:name w:val="Tabellenüberschrift"/>
    <w:basedOn w:val="Textkrper"/>
    <w:rsid w:val="00D4495E"/>
    <w:pPr>
      <w:autoSpaceDE w:val="0"/>
      <w:autoSpaceDN w:val="0"/>
      <w:spacing w:before="60" w:after="60" w:line="260" w:lineRule="atLeast"/>
      <w:jc w:val="center"/>
    </w:pPr>
    <w:rPr>
      <w:b/>
      <w:iCs/>
      <w:color w:val="auto"/>
      <w:szCs w:val="22"/>
      <w:lang w:bidi="he-IL"/>
    </w:rPr>
  </w:style>
  <w:style w:type="table" w:styleId="Tabellenraster">
    <w:name w:val="Table Grid"/>
    <w:basedOn w:val="NormaleTabelle"/>
    <w:rsid w:val="00477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</w:tcPr>
  </w:style>
  <w:style w:type="paragraph" w:customStyle="1" w:styleId="Tabellenbeschriftung">
    <w:name w:val="Tabellenbeschriftung"/>
    <w:basedOn w:val="Textkrper"/>
    <w:rsid w:val="00903371"/>
    <w:pPr>
      <w:spacing w:before="60"/>
    </w:pPr>
    <w:rPr>
      <w:rFonts w:cs="Arial"/>
      <w:b/>
      <w:bCs/>
      <w:lang w:eastAsia="de-DE"/>
    </w:rPr>
  </w:style>
  <w:style w:type="paragraph" w:styleId="StandardWeb">
    <w:name w:val="Normal (Web)"/>
    <w:basedOn w:val="Standard"/>
    <w:rsid w:val="00D4495E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de-DE"/>
    </w:rPr>
  </w:style>
  <w:style w:type="paragraph" w:customStyle="1" w:styleId="Autor">
    <w:name w:val="Autor"/>
    <w:basedOn w:val="Textkrper"/>
    <w:next w:val="Textkrper"/>
    <w:link w:val="AutorZchn"/>
    <w:rsid w:val="00D4495E"/>
    <w:rPr>
      <w:lang w:bidi="he-IL"/>
    </w:rPr>
  </w:style>
  <w:style w:type="character" w:customStyle="1" w:styleId="TextkrperZchn">
    <w:name w:val="Textkörper Zchn"/>
    <w:link w:val="Textkrper"/>
    <w:rsid w:val="00E35925"/>
    <w:rPr>
      <w:rFonts w:ascii="Arial Narrow" w:hAnsi="Arial Narrow"/>
      <w:color w:val="000000"/>
      <w:sz w:val="22"/>
      <w:lang w:val="de-DE" w:eastAsia="en-US" w:bidi="ar-SA"/>
    </w:rPr>
  </w:style>
  <w:style w:type="character" w:customStyle="1" w:styleId="AutorZchn">
    <w:name w:val="Autor Zchn"/>
    <w:link w:val="Autor"/>
    <w:rsid w:val="00D4495E"/>
    <w:rPr>
      <w:rFonts w:ascii="Arial Narrow" w:hAnsi="Arial Narrow"/>
      <w:color w:val="000000"/>
      <w:sz w:val="22"/>
      <w:lang w:val="de-DE" w:eastAsia="en-US" w:bidi="he-IL"/>
    </w:rPr>
  </w:style>
  <w:style w:type="paragraph" w:customStyle="1" w:styleId="Literatur">
    <w:name w:val="Literatur"/>
    <w:basedOn w:val="Textkrper"/>
    <w:rsid w:val="003F7B87"/>
    <w:pPr>
      <w:spacing w:before="60"/>
      <w:ind w:left="567" w:hanging="567"/>
    </w:pPr>
    <w:rPr>
      <w:sz w:val="20"/>
    </w:rPr>
  </w:style>
  <w:style w:type="paragraph" w:customStyle="1" w:styleId="TextkrperZentriert">
    <w:name w:val="Textkörper_Zentriert"/>
    <w:basedOn w:val="Textkrper"/>
    <w:next w:val="Textkrper"/>
    <w:rsid w:val="0085706E"/>
    <w:pPr>
      <w:jc w:val="center"/>
    </w:pPr>
    <w:rPr>
      <w:lang w:val="en-GB"/>
    </w:rPr>
  </w:style>
  <w:style w:type="paragraph" w:styleId="Textkrper-Erstzeileneinzug">
    <w:name w:val="Body Text First Indent"/>
    <w:basedOn w:val="Textkrper"/>
    <w:link w:val="Textkrper-ErstzeileneinzugZchn"/>
    <w:rsid w:val="00E35925"/>
    <w:pPr>
      <w:ind w:firstLine="210"/>
      <w:jc w:val="left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E35925"/>
    <w:rPr>
      <w:rFonts w:ascii="Arial Narrow" w:hAnsi="Arial Narrow"/>
      <w:color w:val="000000"/>
      <w:sz w:val="22"/>
      <w:lang w:val="de-DE" w:eastAsia="en-US" w:bidi="ar-SA"/>
    </w:rPr>
  </w:style>
  <w:style w:type="paragraph" w:styleId="Textkrper-Zeileneinzug">
    <w:name w:val="Body Text Indent"/>
    <w:basedOn w:val="Standard"/>
    <w:link w:val="Textkrper-ZeileneinzugZchn"/>
    <w:rsid w:val="00E35925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rsid w:val="00E35925"/>
    <w:rPr>
      <w:rFonts w:ascii="Arial Narrow" w:hAnsi="Arial Narrow"/>
      <w:color w:val="000000"/>
      <w:sz w:val="22"/>
      <w:lang w:val="de-DE" w:eastAsia="en-US" w:bidi="ar-SA"/>
    </w:rPr>
  </w:style>
  <w:style w:type="paragraph" w:styleId="Textkrper-Erstzeileneinzug2">
    <w:name w:val="Body Text First Indent 2"/>
    <w:basedOn w:val="Textkrper-Zeileneinzug"/>
    <w:rsid w:val="00E35925"/>
    <w:pPr>
      <w:ind w:firstLine="210"/>
    </w:pPr>
  </w:style>
  <w:style w:type="paragraph" w:styleId="Untertitel">
    <w:name w:val="Subtitle"/>
    <w:basedOn w:val="Standard"/>
    <w:next w:val="Standard"/>
    <w:link w:val="UntertitelZchn"/>
    <w:qFormat/>
    <w:rsid w:val="004D7D59"/>
    <w:pPr>
      <w:numPr>
        <w:ilvl w:val="1"/>
      </w:numPr>
      <w:spacing w:before="240" w:after="240"/>
      <w:jc w:val="center"/>
    </w:pPr>
    <w:rPr>
      <w:rFonts w:eastAsiaTheme="majorEastAsia" w:cstheme="majorBidi"/>
      <w:iCs/>
      <w:color w:val="auto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4D7D59"/>
    <w:rPr>
      <w:rFonts w:ascii="Arial Narrow" w:eastAsiaTheme="majorEastAsia" w:hAnsi="Arial Narrow" w:cstheme="majorBidi"/>
      <w:iCs/>
      <w:spacing w:val="15"/>
      <w:sz w:val="24"/>
      <w:szCs w:val="24"/>
      <w:lang w:eastAsia="en-US"/>
    </w:rPr>
  </w:style>
  <w:style w:type="paragraph" w:customStyle="1" w:styleId="Paragraph">
    <w:name w:val="Paragraph"/>
    <w:basedOn w:val="Beschriftung"/>
    <w:qFormat/>
    <w:rsid w:val="00773251"/>
    <w:pPr>
      <w:keepNext/>
      <w:spacing w:before="360"/>
      <w:jc w:val="center"/>
    </w:pPr>
    <w:rPr>
      <w:bCs w:val="0"/>
      <w:sz w:val="28"/>
    </w:rPr>
  </w:style>
  <w:style w:type="paragraph" w:customStyle="1" w:styleId="TexkrperAbsatz">
    <w:name w:val="Texkörper_Absatz"/>
    <w:basedOn w:val="Beschriftung"/>
    <w:qFormat/>
    <w:rsid w:val="004E3715"/>
    <w:pPr>
      <w:spacing w:before="360"/>
    </w:pPr>
    <w:rPr>
      <w:b w:val="0"/>
      <w:bCs w:val="0"/>
    </w:rPr>
  </w:style>
  <w:style w:type="paragraph" w:customStyle="1" w:styleId="Default">
    <w:name w:val="Default"/>
    <w:rsid w:val="00A02D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krperkursiv">
    <w:name w:val="Textkörper_kursiv"/>
    <w:basedOn w:val="TexkrperAbsatz"/>
    <w:qFormat/>
    <w:rsid w:val="00794D1A"/>
    <w:rPr>
      <w:i/>
    </w:rPr>
  </w:style>
  <w:style w:type="paragraph" w:styleId="Listenabsatz">
    <w:name w:val="List Paragraph"/>
    <w:basedOn w:val="Standard"/>
    <w:uiPriority w:val="99"/>
    <w:qFormat/>
    <w:rsid w:val="00A10468"/>
    <w:pPr>
      <w:spacing w:after="200" w:line="276" w:lineRule="auto"/>
      <w:ind w:left="720"/>
      <w:contextualSpacing/>
    </w:pPr>
    <w:rPr>
      <w:rFonts w:ascii="Calibri" w:eastAsia="Calibri" w:hAnsi="Calibri"/>
      <w:color w:val="auto"/>
      <w:szCs w:val="2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341F8D"/>
    <w:rPr>
      <w:rFonts w:ascii="Arial Narrow" w:hAnsi="Arial Narrow" w:cs="Arial"/>
      <w:b/>
      <w:bCs/>
      <w:iCs/>
      <w:color w:val="000000"/>
      <w:kern w:val="28"/>
      <w:sz w:val="32"/>
      <w:szCs w:val="40"/>
      <w:lang w:eastAsia="en-US" w:bidi="he-IL"/>
    </w:rPr>
  </w:style>
  <w:style w:type="paragraph" w:customStyle="1" w:styleId="TabelleInhalt">
    <w:name w:val="Tabelle_Inhalt"/>
    <w:basedOn w:val="Standard"/>
    <w:qFormat/>
    <w:rsid w:val="00716F8A"/>
    <w:pPr>
      <w:spacing w:before="60" w:after="60"/>
    </w:pPr>
    <w:rPr>
      <w:color w:val="auto"/>
      <w:lang w:eastAsia="de-DE"/>
    </w:rPr>
  </w:style>
  <w:style w:type="paragraph" w:customStyle="1" w:styleId="H1">
    <w:name w:val="H1"/>
    <w:next w:val="Standard"/>
    <w:uiPriority w:val="99"/>
    <w:rsid w:val="00493F5C"/>
    <w:pPr>
      <w:autoSpaceDE w:val="0"/>
      <w:autoSpaceDN w:val="0"/>
      <w:adjustRightInd w:val="0"/>
      <w:spacing w:before="240" w:after="120"/>
    </w:pPr>
    <w:rPr>
      <w:rFonts w:ascii="Arial" w:hAnsi="Arial" w:cs="Arial"/>
      <w:b/>
      <w:bCs/>
      <w:color w:val="000000"/>
      <w:sz w:val="24"/>
      <w:szCs w:val="24"/>
      <w:u w:color="000000"/>
      <w:lang w:val="en"/>
    </w:rPr>
  </w:style>
  <w:style w:type="table" w:customStyle="1" w:styleId="Tabellenraster1">
    <w:name w:val="Tabellenraster1"/>
    <w:basedOn w:val="NormaleTabelle"/>
    <w:next w:val="Tabellenraster"/>
    <w:uiPriority w:val="59"/>
    <w:rsid w:val="006139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itenTitel">
    <w:name w:val="Seiten_Titel"/>
    <w:basedOn w:val="Standard"/>
    <w:qFormat/>
    <w:rsid w:val="006139CA"/>
    <w:pPr>
      <w:contextualSpacing/>
    </w:pPr>
    <w:rPr>
      <w:rFonts w:ascii="Arial" w:hAnsi="Arial" w:cs="Arial"/>
      <w:color w:val="auto"/>
      <w:spacing w:val="-10"/>
      <w:kern w:val="28"/>
      <w:sz w:val="56"/>
      <w:szCs w:val="56"/>
    </w:rPr>
  </w:style>
  <w:style w:type="character" w:styleId="Kommentarzeichen">
    <w:name w:val="annotation reference"/>
    <w:basedOn w:val="Absatz-Standardschriftart"/>
    <w:semiHidden/>
    <w:unhideWhenUsed/>
    <w:rsid w:val="00DE0E7C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DE0E7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DE0E7C"/>
    <w:rPr>
      <w:rFonts w:ascii="Arial Narrow" w:hAnsi="Arial Narrow"/>
      <w:color w:val="00000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E0E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E0E7C"/>
    <w:rPr>
      <w:rFonts w:ascii="Arial Narrow" w:hAnsi="Arial Narrow"/>
      <w:b/>
      <w:bCs/>
      <w:color w:val="000000"/>
      <w:lang w:eastAsia="en-US"/>
    </w:rPr>
  </w:style>
  <w:style w:type="paragraph" w:styleId="berarbeitung">
    <w:name w:val="Revision"/>
    <w:hidden/>
    <w:uiPriority w:val="99"/>
    <w:semiHidden/>
    <w:rsid w:val="00E0797A"/>
    <w:rPr>
      <w:rFonts w:ascii="Arial Narrow" w:hAnsi="Arial Narrow"/>
      <w:color w:val="000000"/>
      <w:sz w:val="22"/>
      <w:lang w:eastAsia="en-US"/>
    </w:rPr>
  </w:style>
  <w:style w:type="character" w:styleId="Hyperlink">
    <w:name w:val="Hyperlink"/>
    <w:basedOn w:val="Absatz-Standardschriftart"/>
    <w:unhideWhenUsed/>
    <w:rsid w:val="00B44CB6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D2E7F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semiHidden/>
    <w:unhideWhenUsed/>
    <w:rsid w:val="00A9172E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A9172E"/>
    <w:rPr>
      <w:rFonts w:ascii="Arial Narrow" w:hAnsi="Arial Narrow"/>
      <w:color w:val="000000"/>
      <w:lang w:eastAsia="en-US"/>
    </w:rPr>
  </w:style>
  <w:style w:type="character" w:styleId="Funotenzeichen">
    <w:name w:val="footnote reference"/>
    <w:basedOn w:val="Absatz-Standardschriftart"/>
    <w:semiHidden/>
    <w:unhideWhenUsed/>
    <w:rsid w:val="00A917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3715"/>
    <w:rPr>
      <w:rFonts w:ascii="Arial Narrow" w:hAnsi="Arial Narrow"/>
      <w:color w:val="000000"/>
      <w:sz w:val="22"/>
      <w:lang w:eastAsia="en-US"/>
    </w:rPr>
  </w:style>
  <w:style w:type="paragraph" w:styleId="berschrift1">
    <w:name w:val="heading 1"/>
    <w:basedOn w:val="Standard"/>
    <w:next w:val="Textkrper"/>
    <w:qFormat/>
    <w:rsid w:val="00DB4136"/>
    <w:pPr>
      <w:keepNext/>
      <w:numPr>
        <w:numId w:val="13"/>
      </w:numPr>
      <w:spacing w:before="240" w:after="120"/>
      <w:outlineLvl w:val="0"/>
    </w:pPr>
    <w:rPr>
      <w:b/>
      <w:bCs/>
      <w:kern w:val="32"/>
      <w:sz w:val="28"/>
      <w:szCs w:val="32"/>
    </w:rPr>
  </w:style>
  <w:style w:type="paragraph" w:styleId="berschrift2">
    <w:name w:val="heading 2"/>
    <w:basedOn w:val="berschrift1"/>
    <w:next w:val="Textkrper"/>
    <w:link w:val="berschrift2Zchn"/>
    <w:qFormat/>
    <w:rsid w:val="00E35925"/>
    <w:pPr>
      <w:numPr>
        <w:ilvl w:val="1"/>
      </w:numPr>
      <w:spacing w:before="120"/>
      <w:outlineLvl w:val="1"/>
    </w:pPr>
    <w:rPr>
      <w:bCs w:val="0"/>
      <w:iCs/>
      <w:sz w:val="26"/>
      <w:szCs w:val="28"/>
    </w:rPr>
  </w:style>
  <w:style w:type="paragraph" w:styleId="berschrift3">
    <w:name w:val="heading 3"/>
    <w:basedOn w:val="Standard"/>
    <w:next w:val="Textkrper"/>
    <w:qFormat/>
    <w:rsid w:val="00AD66CB"/>
    <w:pPr>
      <w:keepNext/>
      <w:numPr>
        <w:ilvl w:val="2"/>
        <w:numId w:val="13"/>
      </w:numPr>
      <w:spacing w:before="240" w:after="60"/>
      <w:outlineLvl w:val="2"/>
    </w:pPr>
    <w:rPr>
      <w:b/>
      <w:bCs/>
      <w:sz w:val="24"/>
      <w:szCs w:val="26"/>
    </w:rPr>
  </w:style>
  <w:style w:type="paragraph" w:styleId="berschrift4">
    <w:name w:val="heading 4"/>
    <w:basedOn w:val="Standard"/>
    <w:next w:val="Textkrper"/>
    <w:qFormat/>
    <w:rsid w:val="000A47F5"/>
    <w:pPr>
      <w:keepNext/>
      <w:numPr>
        <w:ilvl w:val="3"/>
        <w:numId w:val="13"/>
      </w:numPr>
      <w:spacing w:before="240" w:after="60"/>
      <w:outlineLvl w:val="3"/>
    </w:pPr>
    <w:rPr>
      <w:b/>
      <w:bCs/>
      <w:sz w:val="24"/>
      <w:szCs w:val="28"/>
    </w:rPr>
  </w:style>
  <w:style w:type="paragraph" w:styleId="berschrift5">
    <w:name w:val="heading 5"/>
    <w:basedOn w:val="Standard"/>
    <w:next w:val="Textkrper"/>
    <w:qFormat/>
    <w:rsid w:val="000A47F5"/>
    <w:pPr>
      <w:numPr>
        <w:ilvl w:val="4"/>
        <w:numId w:val="13"/>
      </w:numPr>
      <w:spacing w:before="240" w:after="60"/>
      <w:outlineLvl w:val="4"/>
    </w:pPr>
    <w:rPr>
      <w:b/>
      <w:bCs/>
      <w:iCs/>
      <w:sz w:val="26"/>
      <w:szCs w:val="26"/>
    </w:rPr>
  </w:style>
  <w:style w:type="paragraph" w:styleId="berschrift6">
    <w:name w:val="heading 6"/>
    <w:basedOn w:val="Standard"/>
    <w:next w:val="Textkrper"/>
    <w:qFormat/>
    <w:rsid w:val="00F905C1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F905C1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F905C1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F905C1"/>
    <w:pPr>
      <w:numPr>
        <w:ilvl w:val="8"/>
        <w:numId w:val="13"/>
      </w:num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139CA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20"/>
    </w:rPr>
  </w:style>
  <w:style w:type="paragraph" w:styleId="Fuzeile">
    <w:name w:val="footer"/>
    <w:basedOn w:val="Standard"/>
    <w:rsid w:val="006139CA"/>
    <w:pPr>
      <w:tabs>
        <w:tab w:val="center" w:pos="4536"/>
        <w:tab w:val="right" w:pos="9072"/>
      </w:tabs>
      <w:spacing w:before="120"/>
    </w:pPr>
  </w:style>
  <w:style w:type="character" w:styleId="Seitenzahl">
    <w:name w:val="page number"/>
    <w:basedOn w:val="Absatz-Standardschriftart"/>
    <w:rsid w:val="007147D7"/>
  </w:style>
  <w:style w:type="paragraph" w:styleId="Sprechblasentext">
    <w:name w:val="Balloon Text"/>
    <w:basedOn w:val="Standard"/>
    <w:semiHidden/>
    <w:rsid w:val="00A40EEB"/>
    <w:rPr>
      <w:rFonts w:ascii="Tahoma" w:hAnsi="Tahoma" w:cs="Tahoma"/>
      <w:sz w:val="16"/>
      <w:szCs w:val="16"/>
    </w:rPr>
  </w:style>
  <w:style w:type="paragraph" w:styleId="Index1">
    <w:name w:val="index 1"/>
    <w:basedOn w:val="Standard"/>
    <w:next w:val="Standard"/>
    <w:autoRedefine/>
    <w:semiHidden/>
    <w:rsid w:val="00AA7B4A"/>
    <w:pPr>
      <w:ind w:left="200" w:hanging="200"/>
    </w:pPr>
  </w:style>
  <w:style w:type="paragraph" w:styleId="Indexberschrift">
    <w:name w:val="index heading"/>
    <w:basedOn w:val="Standard"/>
    <w:next w:val="Index1"/>
    <w:semiHidden/>
    <w:rsid w:val="00AA7B4A"/>
    <w:pPr>
      <w:autoSpaceDE w:val="0"/>
      <w:autoSpaceDN w:val="0"/>
    </w:pPr>
    <w:rPr>
      <w:rFonts w:cs="Arial"/>
      <w:lang w:val="de-CH"/>
    </w:rPr>
  </w:style>
  <w:style w:type="character" w:customStyle="1" w:styleId="berschrift2Zchn">
    <w:name w:val="Überschrift 2 Zchn"/>
    <w:link w:val="berschrift2"/>
    <w:rsid w:val="00E35925"/>
    <w:rPr>
      <w:rFonts w:ascii="Arial Narrow" w:hAnsi="Arial Narrow"/>
      <w:b/>
      <w:iCs/>
      <w:color w:val="000000"/>
      <w:kern w:val="32"/>
      <w:sz w:val="26"/>
      <w:szCs w:val="28"/>
      <w:lang w:val="de-DE" w:eastAsia="en-US" w:bidi="ar-SA"/>
    </w:rPr>
  </w:style>
  <w:style w:type="paragraph" w:styleId="Textkrper">
    <w:name w:val="Body Text"/>
    <w:basedOn w:val="Standard"/>
    <w:link w:val="TextkrperZchn"/>
    <w:rsid w:val="00E35925"/>
    <w:pPr>
      <w:spacing w:after="120"/>
      <w:jc w:val="both"/>
    </w:pPr>
  </w:style>
  <w:style w:type="paragraph" w:styleId="Titel">
    <w:name w:val="Title"/>
    <w:basedOn w:val="Textkrper"/>
    <w:next w:val="Autor"/>
    <w:link w:val="TitelZchn"/>
    <w:uiPriority w:val="99"/>
    <w:qFormat/>
    <w:rsid w:val="00341F8D"/>
    <w:pPr>
      <w:autoSpaceDE w:val="0"/>
      <w:autoSpaceDN w:val="0"/>
      <w:spacing w:before="240" w:line="340" w:lineRule="atLeast"/>
      <w:outlineLvl w:val="0"/>
    </w:pPr>
    <w:rPr>
      <w:rFonts w:cs="Arial"/>
      <w:b/>
      <w:bCs/>
      <w:iCs/>
      <w:kern w:val="28"/>
      <w:sz w:val="32"/>
      <w:szCs w:val="40"/>
      <w:lang w:bidi="he-IL"/>
    </w:rPr>
  </w:style>
  <w:style w:type="paragraph" w:styleId="Dokumentstruktur">
    <w:name w:val="Document Map"/>
    <w:basedOn w:val="Standard"/>
    <w:semiHidden/>
    <w:rsid w:val="00123D9E"/>
    <w:pPr>
      <w:shd w:val="clear" w:color="auto" w:fill="000080"/>
    </w:pPr>
    <w:rPr>
      <w:rFonts w:ascii="Tahoma" w:hAnsi="Tahoma" w:cs="Tahoma"/>
    </w:rPr>
  </w:style>
  <w:style w:type="numbering" w:customStyle="1" w:styleId="AufgezhlteListe">
    <w:name w:val="Aufgezählte Liste"/>
    <w:basedOn w:val="KeineListe"/>
    <w:rsid w:val="00B1024F"/>
    <w:pPr>
      <w:numPr>
        <w:numId w:val="11"/>
      </w:numPr>
    </w:pPr>
  </w:style>
  <w:style w:type="paragraph" w:styleId="Beschriftung">
    <w:name w:val="caption"/>
    <w:basedOn w:val="Standard"/>
    <w:next w:val="Textkrper"/>
    <w:qFormat/>
    <w:rsid w:val="00D4495E"/>
    <w:pPr>
      <w:spacing w:before="120" w:after="120"/>
    </w:pPr>
    <w:rPr>
      <w:b/>
      <w:bCs/>
    </w:rPr>
  </w:style>
  <w:style w:type="paragraph" w:customStyle="1" w:styleId="Tabelleneintrag">
    <w:name w:val="Tabelleneintrag"/>
    <w:basedOn w:val="Textkrper"/>
    <w:rsid w:val="008A3BF8"/>
    <w:pPr>
      <w:autoSpaceDE w:val="0"/>
      <w:autoSpaceDN w:val="0"/>
      <w:spacing w:before="20" w:after="20"/>
      <w:jc w:val="left"/>
    </w:pPr>
    <w:rPr>
      <w:iCs/>
      <w:szCs w:val="22"/>
      <w:lang w:bidi="he-IL"/>
    </w:rPr>
  </w:style>
  <w:style w:type="paragraph" w:customStyle="1" w:styleId="Tabellenberschrift">
    <w:name w:val="Tabellenüberschrift"/>
    <w:basedOn w:val="Textkrper"/>
    <w:rsid w:val="00D4495E"/>
    <w:pPr>
      <w:autoSpaceDE w:val="0"/>
      <w:autoSpaceDN w:val="0"/>
      <w:spacing w:before="60" w:after="60" w:line="260" w:lineRule="atLeast"/>
      <w:jc w:val="center"/>
    </w:pPr>
    <w:rPr>
      <w:b/>
      <w:iCs/>
      <w:color w:val="auto"/>
      <w:szCs w:val="22"/>
      <w:lang w:bidi="he-IL"/>
    </w:rPr>
  </w:style>
  <w:style w:type="table" w:styleId="Tabellenraster">
    <w:name w:val="Table Grid"/>
    <w:basedOn w:val="NormaleTabelle"/>
    <w:rsid w:val="00477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</w:tcPr>
  </w:style>
  <w:style w:type="paragraph" w:customStyle="1" w:styleId="Tabellenbeschriftung">
    <w:name w:val="Tabellenbeschriftung"/>
    <w:basedOn w:val="Textkrper"/>
    <w:rsid w:val="00903371"/>
    <w:pPr>
      <w:spacing w:before="60"/>
    </w:pPr>
    <w:rPr>
      <w:rFonts w:cs="Arial"/>
      <w:b/>
      <w:bCs/>
      <w:lang w:eastAsia="de-DE"/>
    </w:rPr>
  </w:style>
  <w:style w:type="paragraph" w:styleId="StandardWeb">
    <w:name w:val="Normal (Web)"/>
    <w:basedOn w:val="Standard"/>
    <w:rsid w:val="00D4495E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de-DE"/>
    </w:rPr>
  </w:style>
  <w:style w:type="paragraph" w:customStyle="1" w:styleId="Autor">
    <w:name w:val="Autor"/>
    <w:basedOn w:val="Textkrper"/>
    <w:next w:val="Textkrper"/>
    <w:link w:val="AutorZchn"/>
    <w:rsid w:val="00D4495E"/>
    <w:rPr>
      <w:lang w:bidi="he-IL"/>
    </w:rPr>
  </w:style>
  <w:style w:type="character" w:customStyle="1" w:styleId="TextkrperZchn">
    <w:name w:val="Textkörper Zchn"/>
    <w:link w:val="Textkrper"/>
    <w:rsid w:val="00E35925"/>
    <w:rPr>
      <w:rFonts w:ascii="Arial Narrow" w:hAnsi="Arial Narrow"/>
      <w:color w:val="000000"/>
      <w:sz w:val="22"/>
      <w:lang w:val="de-DE" w:eastAsia="en-US" w:bidi="ar-SA"/>
    </w:rPr>
  </w:style>
  <w:style w:type="character" w:customStyle="1" w:styleId="AutorZchn">
    <w:name w:val="Autor Zchn"/>
    <w:link w:val="Autor"/>
    <w:rsid w:val="00D4495E"/>
    <w:rPr>
      <w:rFonts w:ascii="Arial Narrow" w:hAnsi="Arial Narrow"/>
      <w:color w:val="000000"/>
      <w:sz w:val="22"/>
      <w:lang w:val="de-DE" w:eastAsia="en-US" w:bidi="he-IL"/>
    </w:rPr>
  </w:style>
  <w:style w:type="paragraph" w:customStyle="1" w:styleId="Literatur">
    <w:name w:val="Literatur"/>
    <w:basedOn w:val="Textkrper"/>
    <w:rsid w:val="003F7B87"/>
    <w:pPr>
      <w:spacing w:before="60"/>
      <w:ind w:left="567" w:hanging="567"/>
    </w:pPr>
    <w:rPr>
      <w:sz w:val="20"/>
    </w:rPr>
  </w:style>
  <w:style w:type="paragraph" w:customStyle="1" w:styleId="TextkrperZentriert">
    <w:name w:val="Textkörper_Zentriert"/>
    <w:basedOn w:val="Textkrper"/>
    <w:next w:val="Textkrper"/>
    <w:rsid w:val="0085706E"/>
    <w:pPr>
      <w:jc w:val="center"/>
    </w:pPr>
    <w:rPr>
      <w:lang w:val="en-GB"/>
    </w:rPr>
  </w:style>
  <w:style w:type="paragraph" w:styleId="Textkrper-Erstzeileneinzug">
    <w:name w:val="Body Text First Indent"/>
    <w:basedOn w:val="Textkrper"/>
    <w:link w:val="Textkrper-ErstzeileneinzugZchn"/>
    <w:rsid w:val="00E35925"/>
    <w:pPr>
      <w:ind w:firstLine="210"/>
      <w:jc w:val="left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E35925"/>
    <w:rPr>
      <w:rFonts w:ascii="Arial Narrow" w:hAnsi="Arial Narrow"/>
      <w:color w:val="000000"/>
      <w:sz w:val="22"/>
      <w:lang w:val="de-DE" w:eastAsia="en-US" w:bidi="ar-SA"/>
    </w:rPr>
  </w:style>
  <w:style w:type="paragraph" w:styleId="Textkrper-Zeileneinzug">
    <w:name w:val="Body Text Indent"/>
    <w:basedOn w:val="Standard"/>
    <w:link w:val="Textkrper-ZeileneinzugZchn"/>
    <w:rsid w:val="00E35925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rsid w:val="00E35925"/>
    <w:rPr>
      <w:rFonts w:ascii="Arial Narrow" w:hAnsi="Arial Narrow"/>
      <w:color w:val="000000"/>
      <w:sz w:val="22"/>
      <w:lang w:val="de-DE" w:eastAsia="en-US" w:bidi="ar-SA"/>
    </w:rPr>
  </w:style>
  <w:style w:type="paragraph" w:styleId="Textkrper-Erstzeileneinzug2">
    <w:name w:val="Body Text First Indent 2"/>
    <w:basedOn w:val="Textkrper-Zeileneinzug"/>
    <w:rsid w:val="00E35925"/>
    <w:pPr>
      <w:ind w:firstLine="210"/>
    </w:pPr>
  </w:style>
  <w:style w:type="paragraph" w:styleId="Untertitel">
    <w:name w:val="Subtitle"/>
    <w:basedOn w:val="Standard"/>
    <w:next w:val="Standard"/>
    <w:link w:val="UntertitelZchn"/>
    <w:qFormat/>
    <w:rsid w:val="004D7D59"/>
    <w:pPr>
      <w:numPr>
        <w:ilvl w:val="1"/>
      </w:numPr>
      <w:spacing w:before="240" w:after="240"/>
      <w:jc w:val="center"/>
    </w:pPr>
    <w:rPr>
      <w:rFonts w:eastAsiaTheme="majorEastAsia" w:cstheme="majorBidi"/>
      <w:iCs/>
      <w:color w:val="auto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4D7D59"/>
    <w:rPr>
      <w:rFonts w:ascii="Arial Narrow" w:eastAsiaTheme="majorEastAsia" w:hAnsi="Arial Narrow" w:cstheme="majorBidi"/>
      <w:iCs/>
      <w:spacing w:val="15"/>
      <w:sz w:val="24"/>
      <w:szCs w:val="24"/>
      <w:lang w:eastAsia="en-US"/>
    </w:rPr>
  </w:style>
  <w:style w:type="paragraph" w:customStyle="1" w:styleId="Paragraph">
    <w:name w:val="Paragraph"/>
    <w:basedOn w:val="Beschriftung"/>
    <w:qFormat/>
    <w:rsid w:val="00773251"/>
    <w:pPr>
      <w:keepNext/>
      <w:spacing w:before="360"/>
      <w:jc w:val="center"/>
    </w:pPr>
    <w:rPr>
      <w:bCs w:val="0"/>
      <w:sz w:val="28"/>
    </w:rPr>
  </w:style>
  <w:style w:type="paragraph" w:customStyle="1" w:styleId="TexkrperAbsatz">
    <w:name w:val="Texkörper_Absatz"/>
    <w:basedOn w:val="Beschriftung"/>
    <w:qFormat/>
    <w:rsid w:val="004E3715"/>
    <w:pPr>
      <w:spacing w:before="360"/>
    </w:pPr>
    <w:rPr>
      <w:b w:val="0"/>
      <w:bCs w:val="0"/>
    </w:rPr>
  </w:style>
  <w:style w:type="paragraph" w:customStyle="1" w:styleId="Default">
    <w:name w:val="Default"/>
    <w:rsid w:val="00A02D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krperkursiv">
    <w:name w:val="Textkörper_kursiv"/>
    <w:basedOn w:val="TexkrperAbsatz"/>
    <w:qFormat/>
    <w:rsid w:val="00794D1A"/>
    <w:rPr>
      <w:i/>
    </w:rPr>
  </w:style>
  <w:style w:type="paragraph" w:styleId="Listenabsatz">
    <w:name w:val="List Paragraph"/>
    <w:basedOn w:val="Standard"/>
    <w:uiPriority w:val="99"/>
    <w:qFormat/>
    <w:rsid w:val="00A10468"/>
    <w:pPr>
      <w:spacing w:after="200" w:line="276" w:lineRule="auto"/>
      <w:ind w:left="720"/>
      <w:contextualSpacing/>
    </w:pPr>
    <w:rPr>
      <w:rFonts w:ascii="Calibri" w:eastAsia="Calibri" w:hAnsi="Calibri"/>
      <w:color w:val="auto"/>
      <w:szCs w:val="2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341F8D"/>
    <w:rPr>
      <w:rFonts w:ascii="Arial Narrow" w:hAnsi="Arial Narrow" w:cs="Arial"/>
      <w:b/>
      <w:bCs/>
      <w:iCs/>
      <w:color w:val="000000"/>
      <w:kern w:val="28"/>
      <w:sz w:val="32"/>
      <w:szCs w:val="40"/>
      <w:lang w:eastAsia="en-US" w:bidi="he-IL"/>
    </w:rPr>
  </w:style>
  <w:style w:type="paragraph" w:customStyle="1" w:styleId="TabelleInhalt">
    <w:name w:val="Tabelle_Inhalt"/>
    <w:basedOn w:val="Standard"/>
    <w:qFormat/>
    <w:rsid w:val="00716F8A"/>
    <w:pPr>
      <w:spacing w:before="60" w:after="60"/>
    </w:pPr>
    <w:rPr>
      <w:color w:val="auto"/>
      <w:lang w:eastAsia="de-DE"/>
    </w:rPr>
  </w:style>
  <w:style w:type="paragraph" w:customStyle="1" w:styleId="H1">
    <w:name w:val="H1"/>
    <w:next w:val="Standard"/>
    <w:uiPriority w:val="99"/>
    <w:rsid w:val="00493F5C"/>
    <w:pPr>
      <w:autoSpaceDE w:val="0"/>
      <w:autoSpaceDN w:val="0"/>
      <w:adjustRightInd w:val="0"/>
      <w:spacing w:before="240" w:after="120"/>
    </w:pPr>
    <w:rPr>
      <w:rFonts w:ascii="Arial" w:hAnsi="Arial" w:cs="Arial"/>
      <w:b/>
      <w:bCs/>
      <w:color w:val="000000"/>
      <w:sz w:val="24"/>
      <w:szCs w:val="24"/>
      <w:u w:color="000000"/>
      <w:lang w:val="en"/>
    </w:rPr>
  </w:style>
  <w:style w:type="table" w:customStyle="1" w:styleId="Tabellenraster1">
    <w:name w:val="Tabellenraster1"/>
    <w:basedOn w:val="NormaleTabelle"/>
    <w:next w:val="Tabellenraster"/>
    <w:uiPriority w:val="59"/>
    <w:rsid w:val="006139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itenTitel">
    <w:name w:val="Seiten_Titel"/>
    <w:basedOn w:val="Standard"/>
    <w:qFormat/>
    <w:rsid w:val="006139CA"/>
    <w:pPr>
      <w:contextualSpacing/>
    </w:pPr>
    <w:rPr>
      <w:rFonts w:ascii="Arial" w:hAnsi="Arial" w:cs="Arial"/>
      <w:color w:val="auto"/>
      <w:spacing w:val="-10"/>
      <w:kern w:val="28"/>
      <w:sz w:val="56"/>
      <w:szCs w:val="56"/>
    </w:rPr>
  </w:style>
  <w:style w:type="character" w:styleId="Kommentarzeichen">
    <w:name w:val="annotation reference"/>
    <w:basedOn w:val="Absatz-Standardschriftart"/>
    <w:semiHidden/>
    <w:unhideWhenUsed/>
    <w:rsid w:val="00DE0E7C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DE0E7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DE0E7C"/>
    <w:rPr>
      <w:rFonts w:ascii="Arial Narrow" w:hAnsi="Arial Narrow"/>
      <w:color w:val="00000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E0E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E0E7C"/>
    <w:rPr>
      <w:rFonts w:ascii="Arial Narrow" w:hAnsi="Arial Narrow"/>
      <w:b/>
      <w:bCs/>
      <w:color w:val="000000"/>
      <w:lang w:eastAsia="en-US"/>
    </w:rPr>
  </w:style>
  <w:style w:type="paragraph" w:styleId="berarbeitung">
    <w:name w:val="Revision"/>
    <w:hidden/>
    <w:uiPriority w:val="99"/>
    <w:semiHidden/>
    <w:rsid w:val="00E0797A"/>
    <w:rPr>
      <w:rFonts w:ascii="Arial Narrow" w:hAnsi="Arial Narrow"/>
      <w:color w:val="000000"/>
      <w:sz w:val="22"/>
      <w:lang w:eastAsia="en-US"/>
    </w:rPr>
  </w:style>
  <w:style w:type="character" w:styleId="Hyperlink">
    <w:name w:val="Hyperlink"/>
    <w:basedOn w:val="Absatz-Standardschriftart"/>
    <w:unhideWhenUsed/>
    <w:rsid w:val="00B44CB6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D2E7F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semiHidden/>
    <w:unhideWhenUsed/>
    <w:rsid w:val="00A9172E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A9172E"/>
    <w:rPr>
      <w:rFonts w:ascii="Arial Narrow" w:hAnsi="Arial Narrow"/>
      <w:color w:val="000000"/>
      <w:lang w:eastAsia="en-US"/>
    </w:rPr>
  </w:style>
  <w:style w:type="character" w:styleId="Funotenzeichen">
    <w:name w:val="footnote reference"/>
    <w:basedOn w:val="Absatz-Standardschriftart"/>
    <w:semiHidden/>
    <w:unhideWhenUsed/>
    <w:rsid w:val="00A917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s://creativecommons.org/licenses/by-sa/3.0/de/legalcod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gi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gi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BF767ADA4A3D43BB08FDE7547AEE18" ma:contentTypeVersion="0" ma:contentTypeDescription="Ein neues Dokument erstellen." ma:contentTypeScope="" ma:versionID="e7f386acd37bcad4f969b603eab9855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5A2A4-C9C8-4D99-B0DE-8D671A05E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20D604-2252-498D-80BD-12FB6A661B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67CE22-D0DA-49AB-A9B8-8BD2ED62D0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D1CAB6-10FA-4247-9190-093AC09AE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646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2019-04-18T08:11:00Z</dcterms:created>
  <dcterms:modified xsi:type="dcterms:W3CDTF">2019-05-29T13:23:00Z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0x01010099BF767ADA4A3D43BB08FDE7547AEE18</vt:lpwstr>
  </property>
</Properties>
</file>