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A5EED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32389BC4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40BC76CF" w14:textId="77777777" w:rsidR="00614013" w:rsidRPr="00614013" w:rsidRDefault="00614013" w:rsidP="0061401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Cs w:val="20"/>
        </w:rPr>
      </w:pPr>
      <w:r w:rsidRPr="00614013">
        <w:rPr>
          <w:rFonts w:ascii="Arial Narrow" w:eastAsia="Times New Roman" w:hAnsi="Arial Narrow" w:cs="Times New Roman"/>
          <w:noProof/>
          <w:color w:val="000000"/>
          <w:szCs w:val="20"/>
          <w:lang w:eastAsia="de-DE"/>
        </w:rPr>
        <w:drawing>
          <wp:inline distT="0" distB="0" distL="0" distR="0" wp14:anchorId="51DEF3EC" wp14:editId="71408C0F">
            <wp:extent cx="2043975" cy="540000"/>
            <wp:effectExtent l="0" t="0" r="0" b="0"/>
            <wp:docPr id="1" name="logobsp" descr="Logo (Beispiel in reduzierter Gr&amp;ouml;&amp;szlig;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sp" descr="Logo (Beispiel in reduzierter Gr&amp;ouml;&amp;szlig;e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7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13">
        <w:rPr>
          <w:rFonts w:ascii="Arial Narrow" w:eastAsia="Times New Roman" w:hAnsi="Arial Narrow" w:cs="Times New Roman"/>
          <w:color w:val="000000"/>
          <w:szCs w:val="20"/>
        </w:rPr>
        <w:t xml:space="preserve">       </w:t>
      </w:r>
      <w:r w:rsidRPr="00614013">
        <w:rPr>
          <w:rFonts w:ascii="Arial Narrow" w:eastAsia="Times New Roman" w:hAnsi="Arial Narrow" w:cs="Times New Roman"/>
          <w:noProof/>
          <w:color w:val="000000"/>
          <w:szCs w:val="20"/>
          <w:lang w:eastAsia="de-DE"/>
        </w:rPr>
        <w:drawing>
          <wp:inline distT="0" distB="0" distL="0" distR="0" wp14:anchorId="544A07CB" wp14:editId="3719E9C3">
            <wp:extent cx="1487912" cy="576000"/>
            <wp:effectExtent l="0" t="0" r="0" b="0"/>
            <wp:docPr id="2" name="Bild 4" descr="UniBi_Logo_54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Bi_Logo_54_farbi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1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BD6A" w14:textId="77777777" w:rsidR="00614013" w:rsidRPr="00614013" w:rsidRDefault="00614013" w:rsidP="0061401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Cs w:val="20"/>
        </w:rPr>
      </w:pPr>
      <w:r w:rsidRPr="00614013">
        <w:rPr>
          <w:rFonts w:ascii="Arial" w:eastAsia="Times New Roman" w:hAnsi="Arial" w:cs="Arial"/>
          <w:noProof/>
          <w:color w:val="000000"/>
          <w:sz w:val="18"/>
          <w:szCs w:val="18"/>
          <w:lang w:eastAsia="de-DE"/>
        </w:rPr>
        <w:drawing>
          <wp:inline distT="0" distB="0" distL="0" distR="0" wp14:anchorId="7829B0B5" wp14:editId="726D0BE8">
            <wp:extent cx="1107535" cy="684000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535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4013">
        <w:rPr>
          <w:rFonts w:ascii="Arial Narrow" w:eastAsia="Times New Roman" w:hAnsi="Arial Narrow" w:cs="Times New Roman"/>
          <w:color w:val="000000"/>
          <w:szCs w:val="20"/>
        </w:rPr>
        <w:t xml:space="preserve">      </w:t>
      </w:r>
      <w:r w:rsidRPr="00614013">
        <w:rPr>
          <w:rFonts w:ascii="Arial Narrow" w:eastAsia="Times New Roman" w:hAnsi="Arial Narrow" w:cs="Times New Roman"/>
          <w:noProof/>
          <w:color w:val="000000"/>
          <w:szCs w:val="20"/>
          <w:lang w:eastAsia="de-DE"/>
        </w:rPr>
        <w:drawing>
          <wp:inline distT="0" distB="0" distL="0" distR="0" wp14:anchorId="5C6EC2BC" wp14:editId="20317F17">
            <wp:extent cx="1641611" cy="468000"/>
            <wp:effectExtent l="0" t="0" r="0" b="8255"/>
            <wp:docPr id="4" name="Grafik 4" descr="https://www.uni-siegen.de/cd/basiselemente/logo/logo_uni_siegen_rgb.jpg?lang=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-siegen.de/cd/basiselemente/logo/logo_uni_siegen_rgb.jpg?lang=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1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013">
        <w:rPr>
          <w:rFonts w:ascii="Arial Narrow" w:eastAsia="Times New Roman" w:hAnsi="Arial Narrow" w:cs="Times New Roman"/>
          <w:color w:val="000000"/>
          <w:szCs w:val="20"/>
        </w:rPr>
        <w:t xml:space="preserve">     </w:t>
      </w:r>
      <w:r w:rsidRPr="00614013">
        <w:rPr>
          <w:rFonts w:ascii="Arial Narrow" w:eastAsia="Times New Roman" w:hAnsi="Arial Narrow" w:cs="Times New Roman"/>
          <w:noProof/>
          <w:color w:val="000000"/>
          <w:szCs w:val="20"/>
          <w:lang w:eastAsia="de-DE"/>
        </w:rPr>
        <w:drawing>
          <wp:inline distT="0" distB="0" distL="0" distR="0" wp14:anchorId="25E55233" wp14:editId="698F34E2">
            <wp:extent cx="908312" cy="300144"/>
            <wp:effectExtent l="0" t="0" r="6350" b="5080"/>
            <wp:docPr id="5" name="Grafik 5" descr="DFN-CERT Services Gmb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N-CERT Services GmbH 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69" cy="30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D59A8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12A56D2F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6F5A4DF5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766D9E72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666471B9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366BBF38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5E93883B" w14:textId="23EB928A" w:rsidR="00614013" w:rsidRPr="00614013" w:rsidRDefault="00614013" w:rsidP="00614013">
      <w:pPr>
        <w:autoSpaceDE w:val="0"/>
        <w:autoSpaceDN w:val="0"/>
        <w:spacing w:before="240" w:after="120" w:line="340" w:lineRule="atLeast"/>
        <w:outlineLvl w:val="0"/>
        <w:rPr>
          <w:rFonts w:ascii="Arial Narrow" w:eastAsia="Times New Roman" w:hAnsi="Arial Narrow" w:cs="Arial"/>
          <w:b/>
          <w:bCs/>
          <w:iCs/>
          <w:color w:val="000000"/>
          <w:kern w:val="28"/>
          <w:sz w:val="40"/>
          <w:szCs w:val="40"/>
          <w:lang w:bidi="he-IL"/>
        </w:rPr>
      </w:pPr>
      <w:r>
        <w:rPr>
          <w:rFonts w:ascii="Arial Narrow" w:eastAsia="Times New Roman" w:hAnsi="Arial Narrow" w:cs="Arial"/>
          <w:b/>
          <w:bCs/>
          <w:iCs/>
          <w:color w:val="000000"/>
          <w:kern w:val="28"/>
          <w:sz w:val="40"/>
          <w:szCs w:val="40"/>
          <w:lang w:bidi="he-IL"/>
        </w:rPr>
        <w:t xml:space="preserve">Begleittext </w:t>
      </w:r>
      <w:r w:rsidRPr="00614013">
        <w:rPr>
          <w:rFonts w:ascii="Arial Narrow" w:eastAsia="Times New Roman" w:hAnsi="Arial Narrow" w:cs="Arial"/>
          <w:b/>
          <w:bCs/>
          <w:iCs/>
          <w:color w:val="000000"/>
          <w:kern w:val="28"/>
          <w:sz w:val="40"/>
          <w:szCs w:val="40"/>
          <w:lang w:bidi="he-IL"/>
        </w:rPr>
        <w:t>zu</w:t>
      </w:r>
      <w:r>
        <w:rPr>
          <w:rFonts w:ascii="Arial Narrow" w:eastAsia="Times New Roman" w:hAnsi="Arial Narrow" w:cs="Arial"/>
          <w:b/>
          <w:bCs/>
          <w:iCs/>
          <w:color w:val="000000"/>
          <w:kern w:val="28"/>
          <w:sz w:val="40"/>
          <w:szCs w:val="40"/>
          <w:lang w:bidi="he-IL"/>
        </w:rPr>
        <w:t>m</w:t>
      </w:r>
      <w:r w:rsidRPr="00614013">
        <w:rPr>
          <w:rFonts w:ascii="Arial Narrow" w:eastAsia="Times New Roman" w:hAnsi="Arial Narrow" w:cs="Arial"/>
          <w:b/>
          <w:bCs/>
          <w:iCs/>
          <w:color w:val="000000"/>
          <w:kern w:val="28"/>
          <w:sz w:val="40"/>
          <w:szCs w:val="40"/>
          <w:lang w:bidi="he-IL"/>
        </w:rPr>
        <w:t xml:space="preserve"> </w:t>
      </w:r>
      <w:r w:rsidRPr="00614013">
        <w:rPr>
          <w:rFonts w:ascii="Arial Narrow" w:eastAsia="Times New Roman" w:hAnsi="Arial Narrow" w:cs="Arial"/>
          <w:b/>
          <w:bCs/>
          <w:iCs/>
          <w:color w:val="000000"/>
          <w:kern w:val="28"/>
          <w:sz w:val="40"/>
          <w:szCs w:val="40"/>
          <w:lang w:bidi="he-IL"/>
        </w:rPr>
        <w:br/>
      </w:r>
      <w:r>
        <w:rPr>
          <w:rFonts w:ascii="Arial Narrow" w:eastAsia="Times New Roman" w:hAnsi="Arial Narrow" w:cs="Arial"/>
          <w:b/>
          <w:bCs/>
          <w:iCs/>
          <w:color w:val="000000"/>
          <w:kern w:val="28"/>
          <w:sz w:val="40"/>
          <w:szCs w:val="40"/>
          <w:lang w:bidi="he-IL"/>
        </w:rPr>
        <w:t xml:space="preserve">Mustervertrag zur Auftragsverarbeitung </w:t>
      </w:r>
      <w:r>
        <w:rPr>
          <w:rFonts w:ascii="Arial Narrow" w:eastAsia="Times New Roman" w:hAnsi="Arial Narrow" w:cs="Arial"/>
          <w:b/>
          <w:bCs/>
          <w:iCs/>
          <w:color w:val="000000"/>
          <w:kern w:val="28"/>
          <w:sz w:val="40"/>
          <w:szCs w:val="40"/>
          <w:lang w:bidi="he-IL"/>
        </w:rPr>
        <w:br/>
        <w:t>im Rahmen von Ausschreibungsprozessen</w:t>
      </w:r>
    </w:p>
    <w:p w14:paraId="5CDE24CF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5137102F" w14:textId="40978131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  <w:r>
        <w:rPr>
          <w:rFonts w:ascii="Arial Narrow" w:eastAsia="Times New Roman" w:hAnsi="Arial Narrow" w:cs="Times New Roman"/>
          <w:color w:val="000000"/>
          <w:szCs w:val="20"/>
        </w:rPr>
        <w:t>Version 1</w:t>
      </w:r>
      <w:r w:rsidR="0037202A">
        <w:rPr>
          <w:rFonts w:ascii="Arial Narrow" w:eastAsia="Times New Roman" w:hAnsi="Arial Narrow" w:cs="Times New Roman"/>
          <w:color w:val="000000"/>
          <w:szCs w:val="20"/>
        </w:rPr>
        <w:t>.0, 21</w:t>
      </w:r>
      <w:r w:rsidRPr="00614013">
        <w:rPr>
          <w:rFonts w:ascii="Arial Narrow" w:eastAsia="Times New Roman" w:hAnsi="Arial Narrow" w:cs="Times New Roman"/>
          <w:color w:val="000000"/>
          <w:szCs w:val="20"/>
        </w:rPr>
        <w:t xml:space="preserve">. </w:t>
      </w:r>
      <w:r w:rsidR="0037202A">
        <w:rPr>
          <w:rFonts w:ascii="Arial Narrow" w:eastAsia="Times New Roman" w:hAnsi="Arial Narrow" w:cs="Times New Roman"/>
          <w:color w:val="000000"/>
          <w:szCs w:val="20"/>
        </w:rPr>
        <w:t>Februar</w:t>
      </w:r>
      <w:r w:rsidRPr="00614013">
        <w:rPr>
          <w:rFonts w:ascii="Arial Narrow" w:eastAsia="Times New Roman" w:hAnsi="Arial Narrow" w:cs="Times New Roman"/>
          <w:color w:val="000000"/>
          <w:szCs w:val="20"/>
        </w:rPr>
        <w:t xml:space="preserve"> 2019</w:t>
      </w:r>
    </w:p>
    <w:p w14:paraId="4874C5FF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42DCA932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2653A9AC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72A10266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25E5F7DF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0262E063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2646D630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0693A6F7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69790CB2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63E906FE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7DBE218D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021A11EB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3D2E02DE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  <w:r w:rsidRPr="00614013">
        <w:rPr>
          <w:rFonts w:ascii="Arial Narrow" w:eastAsia="Times New Roman" w:hAnsi="Arial Narrow" w:cs="Times New Roman"/>
          <w:color w:val="000000"/>
          <w:szCs w:val="20"/>
        </w:rPr>
        <w:t xml:space="preserve">Die Nutzung dieses Dokuments ist zulässig unter der Lizenz CC BY-SA 3.0 </w:t>
      </w:r>
      <w:r w:rsidRPr="00614013">
        <w:rPr>
          <w:rFonts w:ascii="Arial Narrow" w:eastAsia="Times New Roman" w:hAnsi="Arial Narrow" w:cs="Times New Roman"/>
          <w:color w:val="000000"/>
          <w:szCs w:val="20"/>
        </w:rPr>
        <w:tab/>
      </w:r>
      <w:r w:rsidRPr="00614013">
        <w:rPr>
          <w:rFonts w:ascii="Arial Narrow" w:eastAsia="Times New Roman" w:hAnsi="Arial Narrow" w:cs="Times New Roman"/>
          <w:color w:val="000000"/>
          <w:szCs w:val="20"/>
        </w:rPr>
        <w:br/>
      </w:r>
      <w:hyperlink r:id="rId17" w:history="1">
        <w:r w:rsidRPr="00614013">
          <w:rPr>
            <w:rFonts w:ascii="Arial Narrow" w:eastAsia="Times New Roman" w:hAnsi="Arial Narrow" w:cs="Times New Roman"/>
            <w:color w:val="0000FF"/>
            <w:szCs w:val="20"/>
            <w:u w:val="single"/>
          </w:rPr>
          <w:t>https://creativecommons.org/licenses/by-sa/3.0/de/legalcode</w:t>
        </w:r>
      </w:hyperlink>
      <w:r w:rsidRPr="00614013">
        <w:rPr>
          <w:rFonts w:ascii="Arial Narrow" w:eastAsia="Times New Roman" w:hAnsi="Arial Narrow" w:cs="Times New Roman"/>
          <w:color w:val="000000"/>
          <w:szCs w:val="20"/>
        </w:rPr>
        <w:t xml:space="preserve"> </w:t>
      </w:r>
      <w:r w:rsidRPr="00614013">
        <w:rPr>
          <w:rFonts w:ascii="Arial Narrow" w:eastAsia="Times New Roman" w:hAnsi="Arial Narrow" w:cs="Times New Roman"/>
          <w:color w:val="000000"/>
          <w:szCs w:val="20"/>
        </w:rPr>
        <w:br/>
        <w:t>Autor: NRW Projektgruppe „Umsetzung der EU-Datenschutz-Grund</w:t>
      </w:r>
      <w:bookmarkStart w:id="0" w:name="_GoBack"/>
      <w:bookmarkEnd w:id="0"/>
      <w:r w:rsidRPr="00614013">
        <w:rPr>
          <w:rFonts w:ascii="Arial Narrow" w:eastAsia="Times New Roman" w:hAnsi="Arial Narrow" w:cs="Times New Roman"/>
          <w:color w:val="000000"/>
          <w:szCs w:val="20"/>
        </w:rPr>
        <w:t>verordnung (DS-GVODS-GVO) −</w:t>
      </w:r>
      <w:r w:rsidRPr="00614013">
        <w:rPr>
          <w:rFonts w:ascii="Arial Narrow" w:eastAsia="Times New Roman" w:hAnsi="Arial Narrow" w:cs="Times New Roman"/>
          <w:color w:val="000000"/>
          <w:szCs w:val="20"/>
        </w:rPr>
        <w:br/>
        <w:t>Datenschutzmanagementsysteme“ 2018</w:t>
      </w:r>
    </w:p>
    <w:p w14:paraId="2930D5B8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5183C0DF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468AFA5C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5CB382F9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6DB46558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3CA0C779" w14:textId="77777777" w:rsidR="00614013" w:rsidRPr="00614013" w:rsidRDefault="00614013" w:rsidP="00614013">
      <w:pPr>
        <w:spacing w:after="0" w:line="240" w:lineRule="auto"/>
        <w:rPr>
          <w:rFonts w:ascii="Arial Narrow" w:eastAsia="Times New Roman" w:hAnsi="Arial Narrow" w:cs="Times New Roman"/>
          <w:color w:val="000000"/>
          <w:szCs w:val="20"/>
        </w:rPr>
      </w:pPr>
    </w:p>
    <w:p w14:paraId="7F113303" w14:textId="77777777" w:rsidR="00614013" w:rsidRPr="00614013" w:rsidRDefault="00614013" w:rsidP="00614013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/>
          <w:szCs w:val="20"/>
        </w:rPr>
      </w:pPr>
      <w:r w:rsidRPr="00614013">
        <w:rPr>
          <w:rFonts w:ascii="Calibri" w:eastAsia="Calibri" w:hAnsi="Calibri" w:cs="Times New Roman"/>
          <w:color w:val="000000"/>
          <w:szCs w:val="20"/>
        </w:rPr>
        <w:t xml:space="preserve">gefördert vom   </w:t>
      </w:r>
      <w:r w:rsidRPr="00614013">
        <w:rPr>
          <w:rFonts w:ascii="Calibri" w:eastAsia="Calibri" w:hAnsi="Calibri" w:cs="Times New Roman"/>
          <w:noProof/>
          <w:color w:val="000000"/>
          <w:szCs w:val="20"/>
          <w:lang w:eastAsia="de-DE"/>
        </w:rPr>
        <w:drawing>
          <wp:inline distT="0" distB="0" distL="0" distR="0" wp14:anchorId="35ECB172" wp14:editId="5460391B">
            <wp:extent cx="2241326" cy="459199"/>
            <wp:effectExtent l="0" t="0" r="698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9" cy="45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14013">
        <w:rPr>
          <w:rFonts w:ascii="Arial Narrow" w:eastAsia="Times New Roman" w:hAnsi="Arial Narrow" w:cs="Times New Roman"/>
          <w:color w:val="000000"/>
          <w:szCs w:val="20"/>
        </w:rPr>
        <w:br w:type="page"/>
      </w:r>
    </w:p>
    <w:p w14:paraId="7D17FBDF" w14:textId="71456E6C" w:rsidR="00304987" w:rsidRPr="00304987" w:rsidRDefault="0037202A" w:rsidP="0037202A">
      <w:pPr>
        <w:pStyle w:val="berschrift1"/>
      </w:pPr>
      <w:r>
        <w:rPr>
          <w:rFonts w:eastAsia="Arial"/>
        </w:rPr>
        <w:lastRenderedPageBreak/>
        <w:t>Prozess Auftragsverarbeitung</w:t>
      </w:r>
    </w:p>
    <w:p w14:paraId="3A816A01" w14:textId="62FCF186" w:rsidR="00C77B1D" w:rsidRDefault="00546701" w:rsidP="00C87BA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Da an der</w:t>
      </w:r>
      <w:r w:rsidR="00AC3E0C">
        <w:rPr>
          <w:rFonts w:ascii="Arial" w:hAnsi="Arial" w:cs="Arial"/>
        </w:rPr>
        <w:t xml:space="preserve"> </w:t>
      </w:r>
      <w:r w:rsidR="00614013">
        <w:rPr>
          <w:rFonts w:ascii="Arial" w:hAnsi="Arial" w:cs="Arial"/>
        </w:rPr>
        <w:t>Hochschule</w:t>
      </w:r>
      <w:r w:rsidR="0037202A">
        <w:rPr>
          <w:rFonts w:ascii="Arial" w:hAnsi="Arial" w:cs="Arial"/>
        </w:rPr>
        <w:t xml:space="preserve"> </w:t>
      </w:r>
      <w:r w:rsidR="00AC3E0C">
        <w:rPr>
          <w:rFonts w:ascii="Arial" w:hAnsi="Arial" w:cs="Arial"/>
        </w:rPr>
        <w:t>im R</w:t>
      </w:r>
      <w:r w:rsidR="00E83ABB">
        <w:rPr>
          <w:rFonts w:ascii="Arial" w:hAnsi="Arial" w:cs="Arial"/>
        </w:rPr>
        <w:t>ahmen des</w:t>
      </w:r>
      <w:r w:rsidR="00AC3E0C">
        <w:rPr>
          <w:rFonts w:ascii="Arial" w:hAnsi="Arial" w:cs="Arial"/>
        </w:rPr>
        <w:t xml:space="preserve"> Beschaffung</w:t>
      </w:r>
      <w:r w:rsidR="00E83ABB">
        <w:rPr>
          <w:rFonts w:ascii="Arial" w:hAnsi="Arial" w:cs="Arial"/>
        </w:rPr>
        <w:t>sprozesses</w:t>
      </w:r>
      <w:r>
        <w:rPr>
          <w:rFonts w:ascii="Arial" w:hAnsi="Arial" w:cs="Arial"/>
        </w:rPr>
        <w:t xml:space="preserve"> </w:t>
      </w:r>
      <w:r w:rsidR="0037202A">
        <w:rPr>
          <w:rFonts w:ascii="Arial" w:hAnsi="Arial" w:cs="Arial"/>
        </w:rPr>
        <w:t>−</w:t>
      </w:r>
      <w:r w:rsidR="00AC3E0C">
        <w:rPr>
          <w:rFonts w:ascii="Arial" w:hAnsi="Arial" w:cs="Arial"/>
        </w:rPr>
        <w:t xml:space="preserve"> </w:t>
      </w:r>
      <w:r w:rsidR="00E83ABB">
        <w:rPr>
          <w:rFonts w:ascii="Arial" w:hAnsi="Arial" w:cs="Arial"/>
        </w:rPr>
        <w:t xml:space="preserve">sofern erforderlich </w:t>
      </w:r>
      <w:r w:rsidR="0037202A"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</w:t>
      </w:r>
      <w:r w:rsidR="00304987">
        <w:rPr>
          <w:rFonts w:ascii="Arial" w:hAnsi="Arial" w:cs="Arial"/>
        </w:rPr>
        <w:t>ein Vertrag zur</w:t>
      </w:r>
      <w:r w:rsidR="002C7E05">
        <w:rPr>
          <w:rFonts w:ascii="Arial" w:hAnsi="Arial" w:cs="Arial"/>
        </w:rPr>
        <w:t xml:space="preserve"> Auftragsverarbeitung mitausgegeben </w:t>
      </w:r>
      <w:r w:rsidR="00E83ABB">
        <w:rPr>
          <w:rFonts w:ascii="Arial" w:hAnsi="Arial" w:cs="Arial"/>
        </w:rPr>
        <w:t xml:space="preserve">wird, gibt es einen </w:t>
      </w:r>
      <w:r w:rsidR="00970CA2">
        <w:rPr>
          <w:rFonts w:ascii="Arial" w:hAnsi="Arial" w:cs="Arial"/>
        </w:rPr>
        <w:t xml:space="preserve">mit der </w:t>
      </w:r>
      <w:r w:rsidR="00E83ABB">
        <w:rPr>
          <w:rFonts w:ascii="Arial" w:hAnsi="Arial" w:cs="Arial"/>
        </w:rPr>
        <w:t>Beschaffung</w:t>
      </w:r>
      <w:r w:rsidR="00E83ABB">
        <w:rPr>
          <w:rFonts w:ascii="Arial" w:hAnsi="Arial" w:cs="Arial"/>
        </w:rPr>
        <w:t>s</w:t>
      </w:r>
      <w:r w:rsidR="00E83ABB">
        <w:rPr>
          <w:rFonts w:ascii="Arial" w:hAnsi="Arial" w:cs="Arial"/>
        </w:rPr>
        <w:t xml:space="preserve">stelle </w:t>
      </w:r>
      <w:r w:rsidR="0037202A">
        <w:rPr>
          <w:rFonts w:ascii="Arial" w:hAnsi="Arial" w:cs="Arial"/>
        </w:rPr>
        <w:t xml:space="preserve">abzustimmenden </w:t>
      </w:r>
      <w:r w:rsidR="0037202A">
        <w:rPr>
          <w:rFonts w:ascii="Arial" w:hAnsi="Arial" w:cs="Arial"/>
        </w:rPr>
        <w:t xml:space="preserve">/ </w:t>
      </w:r>
      <w:r w:rsidR="00E83ABB">
        <w:rPr>
          <w:rFonts w:ascii="Arial" w:hAnsi="Arial" w:cs="Arial"/>
        </w:rPr>
        <w:t>abgestimmt</w:t>
      </w:r>
      <w:r w:rsidR="0037202A">
        <w:rPr>
          <w:rFonts w:ascii="Arial" w:hAnsi="Arial" w:cs="Arial"/>
        </w:rPr>
        <w:t xml:space="preserve">en </w:t>
      </w:r>
      <w:r w:rsidR="00E83ABB">
        <w:rPr>
          <w:rFonts w:ascii="Arial" w:hAnsi="Arial" w:cs="Arial"/>
        </w:rPr>
        <w:t>Musterv</w:t>
      </w:r>
      <w:r w:rsidR="00C937CE">
        <w:rPr>
          <w:rFonts w:ascii="Arial" w:hAnsi="Arial" w:cs="Arial"/>
        </w:rPr>
        <w:t>ertrag zur Auftragsverarbeitung:</w:t>
      </w:r>
      <w:r w:rsidR="00C937CE" w:rsidRPr="00C937CE">
        <w:t xml:space="preserve"> </w:t>
      </w:r>
      <w:r w:rsidR="00C937CE">
        <w:br/>
      </w:r>
      <w:r w:rsidR="00C937CE" w:rsidRPr="00C937CE">
        <w:rPr>
          <w:rFonts w:ascii="Arial" w:hAnsi="Arial" w:cs="Arial"/>
          <w:i/>
        </w:rPr>
        <w:t>Musterve</w:t>
      </w:r>
      <w:r w:rsidR="00C937CE" w:rsidRPr="00C937CE">
        <w:rPr>
          <w:rFonts w:ascii="Arial" w:hAnsi="Arial" w:cs="Arial"/>
          <w:i/>
        </w:rPr>
        <w:t>r</w:t>
      </w:r>
      <w:r w:rsidR="00C937CE" w:rsidRPr="00C937CE">
        <w:rPr>
          <w:rFonts w:ascii="Arial" w:hAnsi="Arial" w:cs="Arial"/>
          <w:i/>
        </w:rPr>
        <w:t>trag_Auftragsvereinbarung_Ausschreibungsverfahren__Projekt-DSMS_v1.0.docx</w:t>
      </w:r>
    </w:p>
    <w:p w14:paraId="75032153" w14:textId="77777777" w:rsidR="005474C4" w:rsidRDefault="005474C4" w:rsidP="00C87BA2">
      <w:pPr>
        <w:pStyle w:val="KeinLeerraum"/>
        <w:rPr>
          <w:rFonts w:ascii="Arial" w:hAnsi="Arial" w:cs="Arial"/>
        </w:rPr>
      </w:pPr>
    </w:p>
    <w:p w14:paraId="4FDFC02F" w14:textId="1267A3BB" w:rsidR="00283A62" w:rsidRDefault="005C7CE5" w:rsidP="00C87BA2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Datenverarbeitungen </w:t>
      </w:r>
      <w:r w:rsidR="005474C4">
        <w:rPr>
          <w:rFonts w:ascii="Arial" w:hAnsi="Arial" w:cs="Arial"/>
        </w:rPr>
        <w:t xml:space="preserve">mit Personenbezug </w:t>
      </w:r>
      <w:r w:rsidR="00304987">
        <w:rPr>
          <w:rFonts w:ascii="Arial" w:hAnsi="Arial" w:cs="Arial"/>
        </w:rPr>
        <w:t>können an weisungsgebundene Externe</w:t>
      </w:r>
      <w:r w:rsidR="00547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ausgel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gert werden. </w:t>
      </w:r>
      <w:r w:rsidR="005474C4">
        <w:rPr>
          <w:rFonts w:ascii="Arial" w:hAnsi="Arial" w:cs="Arial"/>
        </w:rPr>
        <w:t xml:space="preserve">Das bedeutet, dass die Verantwortung für die Datenverarbeitung bei der für die Datenverarbeitung zuständigen Stelle verbleibt. Für die </w:t>
      </w:r>
      <w:r w:rsidR="00EC6DF3">
        <w:rPr>
          <w:rFonts w:ascii="Arial" w:hAnsi="Arial" w:cs="Arial"/>
        </w:rPr>
        <w:t>Weitergabe der Daten ist keine e</w:t>
      </w:r>
      <w:r w:rsidR="00EC6DF3">
        <w:rPr>
          <w:rFonts w:ascii="Arial" w:hAnsi="Arial" w:cs="Arial"/>
        </w:rPr>
        <w:t>r</w:t>
      </w:r>
      <w:r w:rsidR="00EC6DF3">
        <w:rPr>
          <w:rFonts w:ascii="Arial" w:hAnsi="Arial" w:cs="Arial"/>
        </w:rPr>
        <w:t>neute R</w:t>
      </w:r>
      <w:r w:rsidR="005474C4">
        <w:rPr>
          <w:rFonts w:ascii="Arial" w:hAnsi="Arial" w:cs="Arial"/>
        </w:rPr>
        <w:t xml:space="preserve">echtsgrundlage erforderlich. </w:t>
      </w:r>
      <w:r>
        <w:rPr>
          <w:rFonts w:ascii="Arial" w:hAnsi="Arial" w:cs="Arial"/>
        </w:rPr>
        <w:t xml:space="preserve">Dafür ist eine vertragliche Regelung – die sogenannte Auftragsverarbeitung – </w:t>
      </w:r>
      <w:r w:rsidR="005474C4">
        <w:rPr>
          <w:rFonts w:ascii="Arial" w:hAnsi="Arial" w:cs="Arial"/>
        </w:rPr>
        <w:t xml:space="preserve">zwischen der </w:t>
      </w:r>
      <w:r w:rsidR="00614013">
        <w:rPr>
          <w:rFonts w:ascii="Arial" w:hAnsi="Arial" w:cs="Arial"/>
        </w:rPr>
        <w:t xml:space="preserve">Hochschule </w:t>
      </w:r>
      <w:r w:rsidR="005474C4">
        <w:rPr>
          <w:rFonts w:ascii="Arial" w:hAnsi="Arial" w:cs="Arial"/>
        </w:rPr>
        <w:t xml:space="preserve">und dem Externen </w:t>
      </w:r>
      <w:r>
        <w:rPr>
          <w:rFonts w:ascii="Arial" w:hAnsi="Arial" w:cs="Arial"/>
        </w:rPr>
        <w:t>erforderlich. Diese</w:t>
      </w:r>
      <w:r w:rsidR="00EC6DF3">
        <w:rPr>
          <w:rFonts w:ascii="Arial" w:hAnsi="Arial" w:cs="Arial"/>
        </w:rPr>
        <w:t xml:space="preserve"> R</w:t>
      </w:r>
      <w:r w:rsidR="00EC6DF3">
        <w:rPr>
          <w:rFonts w:ascii="Arial" w:hAnsi="Arial" w:cs="Arial"/>
        </w:rPr>
        <w:t>e</w:t>
      </w:r>
      <w:r w:rsidR="00EC6DF3">
        <w:rPr>
          <w:rFonts w:ascii="Arial" w:hAnsi="Arial" w:cs="Arial"/>
        </w:rPr>
        <w:t>gelung</w:t>
      </w:r>
      <w:r>
        <w:rPr>
          <w:rFonts w:ascii="Arial" w:hAnsi="Arial" w:cs="Arial"/>
        </w:rPr>
        <w:t xml:space="preserve"> muss den Anforderungen des Art. 28 DSG-VO entsprechen. </w:t>
      </w:r>
    </w:p>
    <w:p w14:paraId="39372278" w14:textId="77777777" w:rsidR="00E07959" w:rsidRPr="005474C4" w:rsidRDefault="00E07959" w:rsidP="00B50909">
      <w:pPr>
        <w:pStyle w:val="KeinLeerraum"/>
        <w:rPr>
          <w:rFonts w:ascii="Arial" w:hAnsi="Arial" w:cs="Arial"/>
          <w:b/>
        </w:rPr>
      </w:pPr>
    </w:p>
    <w:p w14:paraId="0E821C40" w14:textId="56BEE044" w:rsidR="00C77B1D" w:rsidRPr="005474C4" w:rsidRDefault="00304987" w:rsidP="00E83ABB">
      <w:pPr>
        <w:pStyle w:val="KeinLeerraum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Was</w:t>
      </w:r>
      <w:r w:rsidR="00C77B1D" w:rsidRPr="005474C4">
        <w:rPr>
          <w:rFonts w:ascii="Arial" w:hAnsi="Arial" w:cs="Arial"/>
          <w:b/>
        </w:rPr>
        <w:t xml:space="preserve"> </w:t>
      </w:r>
      <w:r w:rsidR="00DC0E5C">
        <w:rPr>
          <w:rFonts w:ascii="Arial" w:hAnsi="Arial" w:cs="Arial"/>
          <w:b/>
        </w:rPr>
        <w:t xml:space="preserve">ist </w:t>
      </w:r>
      <w:r w:rsidR="00C77B1D" w:rsidRPr="005474C4">
        <w:rPr>
          <w:rFonts w:ascii="Arial" w:hAnsi="Arial" w:cs="Arial"/>
          <w:b/>
        </w:rPr>
        <w:t>eine Auftragsverarbeitung?</w:t>
      </w:r>
    </w:p>
    <w:p w14:paraId="1422535C" w14:textId="14EE2C8C" w:rsidR="005474C4" w:rsidRPr="005474C4" w:rsidRDefault="005474C4" w:rsidP="005474C4">
      <w:pPr>
        <w:pStyle w:val="KeinLeerraum"/>
        <w:ind w:left="720"/>
        <w:rPr>
          <w:rFonts w:ascii="Arial" w:hAnsi="Arial" w:cs="Arial"/>
        </w:rPr>
      </w:pPr>
      <w:r w:rsidRPr="005474C4">
        <w:rPr>
          <w:rFonts w:ascii="Arial" w:hAnsi="Arial" w:cs="Arial"/>
        </w:rPr>
        <w:t>Eine Auftragsverarbeitung liegt nur dann vor, wenn personenbezogene Daten von e</w:t>
      </w:r>
      <w:r w:rsidRPr="005474C4">
        <w:rPr>
          <w:rFonts w:ascii="Arial" w:hAnsi="Arial" w:cs="Arial"/>
        </w:rPr>
        <w:t>i</w:t>
      </w:r>
      <w:r w:rsidRPr="005474C4">
        <w:rPr>
          <w:rFonts w:ascii="Arial" w:hAnsi="Arial" w:cs="Arial"/>
        </w:rPr>
        <w:t xml:space="preserve">nem Dritten </w:t>
      </w:r>
      <w:r w:rsidR="00E83ABB">
        <w:rPr>
          <w:rFonts w:ascii="Arial" w:hAnsi="Arial" w:cs="Arial"/>
        </w:rPr>
        <w:t xml:space="preserve">(Externen) </w:t>
      </w:r>
      <w:r w:rsidRPr="005474C4">
        <w:rPr>
          <w:rFonts w:ascii="Arial" w:hAnsi="Arial" w:cs="Arial"/>
        </w:rPr>
        <w:t>verarbeitet werden.</w:t>
      </w:r>
    </w:p>
    <w:p w14:paraId="50D376E3" w14:textId="77777777" w:rsidR="005474C4" w:rsidRPr="005474C4" w:rsidRDefault="005474C4" w:rsidP="005474C4">
      <w:pPr>
        <w:pStyle w:val="KeinLeerraum"/>
        <w:ind w:left="720"/>
        <w:rPr>
          <w:rFonts w:ascii="Arial" w:hAnsi="Arial" w:cs="Arial"/>
        </w:rPr>
      </w:pPr>
    </w:p>
    <w:p w14:paraId="7CFDD847" w14:textId="77777777" w:rsidR="00C77B1D" w:rsidRPr="005474C4" w:rsidRDefault="00C77B1D" w:rsidP="005474C4">
      <w:pPr>
        <w:pStyle w:val="KeinLeerraum"/>
        <w:ind w:left="720"/>
        <w:rPr>
          <w:rFonts w:ascii="Arial" w:hAnsi="Arial" w:cs="Arial"/>
          <w:u w:val="single"/>
        </w:rPr>
      </w:pPr>
      <w:r w:rsidRPr="005474C4">
        <w:rPr>
          <w:rFonts w:ascii="Arial" w:hAnsi="Arial" w:cs="Arial"/>
          <w:u w:val="single"/>
        </w:rPr>
        <w:t>Personenbezogene Daten</w:t>
      </w:r>
    </w:p>
    <w:p w14:paraId="3B4BFF51" w14:textId="53A9B803" w:rsidR="00C77B1D" w:rsidRPr="005474C4" w:rsidRDefault="00C77B1D" w:rsidP="005474C4">
      <w:pPr>
        <w:pStyle w:val="KeinLeerraum"/>
        <w:ind w:left="720"/>
        <w:rPr>
          <w:rFonts w:ascii="Arial" w:hAnsi="Arial" w:cs="Arial"/>
        </w:rPr>
      </w:pPr>
      <w:r w:rsidRPr="005474C4">
        <w:rPr>
          <w:rFonts w:ascii="Arial" w:hAnsi="Arial" w:cs="Arial"/>
        </w:rPr>
        <w:t xml:space="preserve">Personenbezogene Daten sind gem. Art. 4 </w:t>
      </w:r>
      <w:r w:rsidR="005474C4">
        <w:rPr>
          <w:rFonts w:ascii="Arial" w:hAnsi="Arial" w:cs="Arial"/>
        </w:rPr>
        <w:t xml:space="preserve">Nr. 1 </w:t>
      </w:r>
      <w:r w:rsidRPr="005474C4">
        <w:rPr>
          <w:rFonts w:ascii="Arial" w:hAnsi="Arial" w:cs="Arial"/>
        </w:rPr>
        <w:t>DSGVO alle Informationen, die sich auf eine identifizierte oder identifizierbare natürliche Person („betroffene Person“) b</w:t>
      </w:r>
      <w:r w:rsidRPr="005474C4">
        <w:rPr>
          <w:rFonts w:ascii="Arial" w:hAnsi="Arial" w:cs="Arial"/>
        </w:rPr>
        <w:t>e</w:t>
      </w:r>
      <w:r w:rsidRPr="005474C4">
        <w:rPr>
          <w:rFonts w:ascii="Arial" w:hAnsi="Arial" w:cs="Arial"/>
        </w:rPr>
        <w:t>ziehen. Als identifizierbar wird eine natürliche Person angesehen, die direkt oder ind</w:t>
      </w:r>
      <w:r w:rsidRPr="005474C4">
        <w:rPr>
          <w:rFonts w:ascii="Arial" w:hAnsi="Arial" w:cs="Arial"/>
        </w:rPr>
        <w:t>i</w:t>
      </w:r>
      <w:r w:rsidRPr="005474C4">
        <w:rPr>
          <w:rFonts w:ascii="Arial" w:hAnsi="Arial" w:cs="Arial"/>
        </w:rPr>
        <w:t>rekt, insbesondere mittels Zuordnung zu einer Kennung identifiziert werden kann. Solche Zuordnungen sind typischerweise über einen Namen, eine Kennnummer, Standortdaten, Online-Kennung oder andere Daten möglich. Die Daten können Au</w:t>
      </w:r>
      <w:r w:rsidRPr="005474C4">
        <w:rPr>
          <w:rFonts w:ascii="Arial" w:hAnsi="Arial" w:cs="Arial"/>
        </w:rPr>
        <w:t>s</w:t>
      </w:r>
      <w:r w:rsidRPr="005474C4">
        <w:rPr>
          <w:rFonts w:ascii="Arial" w:hAnsi="Arial" w:cs="Arial"/>
        </w:rPr>
        <w:t>druck der physischen, physiologischen, genetischen, psychischen, wirtschaftlichen, kulturellen oder sozialen Identität dieser natürlichen Person sein.</w:t>
      </w:r>
    </w:p>
    <w:p w14:paraId="00F01AC4" w14:textId="77777777" w:rsidR="00C77B1D" w:rsidRDefault="00C77B1D" w:rsidP="005474C4">
      <w:pPr>
        <w:pStyle w:val="KeinLeerraum"/>
        <w:ind w:left="720"/>
        <w:rPr>
          <w:rFonts w:ascii="Arial" w:hAnsi="Arial" w:cs="Arial"/>
        </w:rPr>
      </w:pPr>
    </w:p>
    <w:p w14:paraId="660E699F" w14:textId="77777777" w:rsidR="005474C4" w:rsidRPr="005474C4" w:rsidRDefault="00C77B1D" w:rsidP="005474C4">
      <w:pPr>
        <w:pStyle w:val="KeinLeerraum"/>
        <w:ind w:left="720"/>
        <w:rPr>
          <w:rFonts w:ascii="Arial" w:hAnsi="Arial" w:cs="Arial"/>
          <w:u w:val="single"/>
        </w:rPr>
      </w:pPr>
      <w:r w:rsidRPr="005474C4">
        <w:rPr>
          <w:rFonts w:ascii="Arial" w:hAnsi="Arial" w:cs="Arial"/>
          <w:u w:val="single"/>
        </w:rPr>
        <w:t>Verarbeitung</w:t>
      </w:r>
      <w:r w:rsidR="005474C4" w:rsidRPr="005474C4">
        <w:rPr>
          <w:rFonts w:ascii="Arial" w:hAnsi="Arial" w:cs="Arial"/>
          <w:u w:val="single"/>
        </w:rPr>
        <w:t xml:space="preserve"> </w:t>
      </w:r>
    </w:p>
    <w:p w14:paraId="2417201D" w14:textId="6676EEBE" w:rsidR="00970CA2" w:rsidRDefault="00C77B1D" w:rsidP="005474C4">
      <w:pPr>
        <w:pStyle w:val="KeinLeerraum"/>
        <w:ind w:left="720"/>
        <w:rPr>
          <w:rFonts w:ascii="Arial" w:hAnsi="Arial" w:cs="Arial"/>
        </w:rPr>
      </w:pPr>
      <w:r w:rsidRPr="005474C4">
        <w:rPr>
          <w:rFonts w:ascii="Arial" w:hAnsi="Arial" w:cs="Arial"/>
        </w:rPr>
        <w:t xml:space="preserve">Gemäß Art. 4 </w:t>
      </w:r>
      <w:r w:rsidR="005474C4">
        <w:rPr>
          <w:rFonts w:ascii="Arial" w:hAnsi="Arial" w:cs="Arial"/>
        </w:rPr>
        <w:t xml:space="preserve">Nr. 2 </w:t>
      </w:r>
      <w:r w:rsidR="00351B7A">
        <w:rPr>
          <w:rFonts w:ascii="Arial" w:hAnsi="Arial" w:cs="Arial"/>
        </w:rPr>
        <w:t>DS</w:t>
      </w:r>
      <w:r w:rsidRPr="005474C4">
        <w:rPr>
          <w:rFonts w:ascii="Arial" w:hAnsi="Arial" w:cs="Arial"/>
        </w:rPr>
        <w:t>GVO ist eine Verarbeitung ein Vorgang oder eine Vorgang</w:t>
      </w:r>
      <w:r w:rsidRPr="005474C4">
        <w:rPr>
          <w:rFonts w:ascii="Arial" w:hAnsi="Arial" w:cs="Arial"/>
        </w:rPr>
        <w:t>s</w:t>
      </w:r>
      <w:r w:rsidRPr="005474C4">
        <w:rPr>
          <w:rFonts w:ascii="Arial" w:hAnsi="Arial" w:cs="Arial"/>
        </w:rPr>
        <w:t>reihe im Zusammenhang mit personenbezogenen Daten, wie z.B. das Erheben, das Erfassen, die Organisation, das Ordnen, die Speicherung, die Anpassung oder Ve</w:t>
      </w:r>
      <w:r w:rsidRPr="005474C4">
        <w:rPr>
          <w:rFonts w:ascii="Arial" w:hAnsi="Arial" w:cs="Arial"/>
        </w:rPr>
        <w:t>r</w:t>
      </w:r>
      <w:r w:rsidRPr="005474C4">
        <w:rPr>
          <w:rFonts w:ascii="Arial" w:hAnsi="Arial" w:cs="Arial"/>
        </w:rPr>
        <w:t>änderung, das Auslesen, das Abfragen, die Verwendung, die Offenlegung durch Übermittlung, Verbreitung oder eine andere Form der Bereitstellung, den Abgleich oder die Verknüpfung, die Einschränkung, das Löschen oder die Vernichtung pers</w:t>
      </w:r>
      <w:r w:rsidRPr="005474C4">
        <w:rPr>
          <w:rFonts w:ascii="Arial" w:hAnsi="Arial" w:cs="Arial"/>
        </w:rPr>
        <w:t>o</w:t>
      </w:r>
      <w:r w:rsidRPr="005474C4">
        <w:rPr>
          <w:rFonts w:ascii="Arial" w:hAnsi="Arial" w:cs="Arial"/>
        </w:rPr>
        <w:t>nenbezogener Daten.</w:t>
      </w:r>
      <w:r w:rsidR="005474C4">
        <w:rPr>
          <w:rFonts w:ascii="Arial" w:hAnsi="Arial" w:cs="Arial"/>
        </w:rPr>
        <w:t xml:space="preserve"> </w:t>
      </w:r>
      <w:r w:rsidRPr="00C77B1D">
        <w:rPr>
          <w:rFonts w:ascii="Arial" w:hAnsi="Arial" w:cs="Arial"/>
        </w:rPr>
        <w:t xml:space="preserve">Jeglicher Umgang inklusive der Speicherung ist vom Begriff der Verarbeitung umfasst. </w:t>
      </w:r>
    </w:p>
    <w:p w14:paraId="0D7A16E1" w14:textId="2637B23B" w:rsidR="00C77B1D" w:rsidRDefault="00C77B1D" w:rsidP="005474C4">
      <w:pPr>
        <w:pStyle w:val="KeinLeerraum"/>
        <w:ind w:left="720"/>
        <w:rPr>
          <w:rFonts w:ascii="Arial" w:hAnsi="Arial" w:cs="Arial"/>
        </w:rPr>
      </w:pPr>
      <w:r w:rsidRPr="00C77B1D">
        <w:rPr>
          <w:rFonts w:ascii="Arial" w:hAnsi="Arial" w:cs="Arial"/>
        </w:rPr>
        <w:t>Verarbeitungstätigkeiten fassen einzelne Schritte mit Blick auf einen einzelnen spez</w:t>
      </w:r>
      <w:r w:rsidRPr="00C77B1D">
        <w:rPr>
          <w:rFonts w:ascii="Arial" w:hAnsi="Arial" w:cs="Arial"/>
        </w:rPr>
        <w:t>i</w:t>
      </w:r>
      <w:r w:rsidRPr="00C77B1D">
        <w:rPr>
          <w:rFonts w:ascii="Arial" w:hAnsi="Arial" w:cs="Arial"/>
        </w:rPr>
        <w:t>fischen  inhaltlichen Zweck zusammen.</w:t>
      </w:r>
    </w:p>
    <w:p w14:paraId="57C0E400" w14:textId="77777777" w:rsidR="005474C4" w:rsidRPr="00C77B1D" w:rsidRDefault="005474C4" w:rsidP="005474C4">
      <w:pPr>
        <w:pStyle w:val="KeinLeerraum"/>
        <w:ind w:left="720"/>
        <w:rPr>
          <w:rFonts w:ascii="Arial" w:hAnsi="Arial" w:cs="Arial"/>
        </w:rPr>
      </w:pPr>
    </w:p>
    <w:p w14:paraId="33CCED85" w14:textId="1CAE5A96" w:rsidR="005474C4" w:rsidRDefault="005474C4" w:rsidP="005474C4">
      <w:pPr>
        <w:pStyle w:val="KeinLeerraum"/>
        <w:ind w:firstLine="708"/>
        <w:rPr>
          <w:rFonts w:ascii="Arial" w:hAnsi="Arial" w:cs="Arial"/>
        </w:rPr>
      </w:pPr>
      <w:r>
        <w:rPr>
          <w:rFonts w:ascii="Arial" w:hAnsi="Arial" w:cs="Arial"/>
        </w:rPr>
        <w:t>Beispiele für Auftragsverarbeitung</w:t>
      </w:r>
      <w:r w:rsidR="00DC0E5C">
        <w:rPr>
          <w:rFonts w:ascii="Arial" w:hAnsi="Arial" w:cs="Arial"/>
        </w:rPr>
        <w:t xml:space="preserve"> an der </w:t>
      </w:r>
      <w:r w:rsidR="00C937CE">
        <w:rPr>
          <w:rFonts w:ascii="Arial" w:hAnsi="Arial" w:cs="Arial"/>
        </w:rPr>
        <w:t>Hochschule</w:t>
      </w:r>
      <w:r w:rsidR="00DC0E5C">
        <w:rPr>
          <w:rFonts w:ascii="Arial" w:hAnsi="Arial" w:cs="Arial"/>
        </w:rPr>
        <w:t>:</w:t>
      </w:r>
    </w:p>
    <w:p w14:paraId="73994A91" w14:textId="476A1904" w:rsidR="00C77B1D" w:rsidRDefault="00970CA2" w:rsidP="00EC6DF3">
      <w:pPr>
        <w:pStyle w:val="KeinLeerrau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Wartung von Servern oder Computern durch Fremdfirmen</w:t>
      </w:r>
    </w:p>
    <w:p w14:paraId="72AEFF1F" w14:textId="4C4E915C" w:rsidR="00EC6DF3" w:rsidRDefault="00970CA2" w:rsidP="00EC6DF3">
      <w:pPr>
        <w:pStyle w:val="KeinLeerrau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Aufträge an </w:t>
      </w:r>
      <w:r w:rsidR="00EC6DF3">
        <w:rPr>
          <w:rFonts w:ascii="Arial" w:hAnsi="Arial" w:cs="Arial"/>
        </w:rPr>
        <w:t>Befragungsinstitute</w:t>
      </w:r>
    </w:p>
    <w:p w14:paraId="0FDCF07E" w14:textId="7D2B4744" w:rsidR="00970CA2" w:rsidRDefault="00970CA2" w:rsidP="00EC6DF3">
      <w:pPr>
        <w:pStyle w:val="KeinLeerrau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Vernichtung von Datenträgern</w:t>
      </w:r>
    </w:p>
    <w:p w14:paraId="0059FB89" w14:textId="5E334C51" w:rsidR="00970CA2" w:rsidRDefault="00970CA2" w:rsidP="00EC6DF3">
      <w:pPr>
        <w:pStyle w:val="KeinLeerrau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Newsletterversand</w:t>
      </w:r>
    </w:p>
    <w:p w14:paraId="171365C1" w14:textId="1D409A6E" w:rsidR="00970CA2" w:rsidRDefault="00970CA2" w:rsidP="00EC6DF3">
      <w:pPr>
        <w:pStyle w:val="KeinLeerrau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Aufträge an Transkriptionsbüros</w:t>
      </w:r>
    </w:p>
    <w:p w14:paraId="06FC5E15" w14:textId="5A89A6EF" w:rsidR="00970CA2" w:rsidRDefault="00970CA2" w:rsidP="00EC6DF3">
      <w:pPr>
        <w:pStyle w:val="KeinLeerrau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Aufträge an Druckereien</w:t>
      </w:r>
    </w:p>
    <w:p w14:paraId="6DD605EC" w14:textId="46AE2C8A" w:rsidR="00970CA2" w:rsidRDefault="00970CA2" w:rsidP="00EC6DF3">
      <w:pPr>
        <w:pStyle w:val="KeinLeerraum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Einsatz von Umfrageplattformen wie Unipark</w:t>
      </w:r>
    </w:p>
    <w:p w14:paraId="5FBAEC7A" w14:textId="77777777" w:rsidR="00351B7A" w:rsidRDefault="00351B7A" w:rsidP="00351B7A">
      <w:pPr>
        <w:pStyle w:val="KeinLeerraum"/>
        <w:rPr>
          <w:rFonts w:ascii="Arial" w:hAnsi="Arial" w:cs="Arial"/>
        </w:rPr>
      </w:pPr>
    </w:p>
    <w:p w14:paraId="7A6B6B7F" w14:textId="77777777" w:rsidR="00351B7A" w:rsidRDefault="00351B7A" w:rsidP="00351B7A">
      <w:pPr>
        <w:spacing w:after="0" w:line="240" w:lineRule="auto"/>
        <w:ind w:left="708"/>
        <w:rPr>
          <w:rFonts w:ascii="Arial" w:hAnsi="Arial" w:cs="Arial"/>
        </w:rPr>
      </w:pPr>
      <w:r w:rsidRPr="00351B7A">
        <w:rPr>
          <w:rFonts w:ascii="Arial" w:hAnsi="Arial" w:cs="Arial"/>
          <w:u w:val="single"/>
        </w:rPr>
        <w:t>Auftragsverarbeiter</w:t>
      </w:r>
      <w:r w:rsidRPr="00351B7A">
        <w:rPr>
          <w:rFonts w:ascii="Arial" w:hAnsi="Arial" w:cs="Arial"/>
        </w:rPr>
        <w:t xml:space="preserve"> </w:t>
      </w:r>
    </w:p>
    <w:p w14:paraId="0B9872A5" w14:textId="77777777" w:rsidR="00351B7A" w:rsidRDefault="00351B7A" w:rsidP="00351B7A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Auftragsverarbeiter </w:t>
      </w:r>
      <w:r w:rsidRPr="00351B7A">
        <w:rPr>
          <w:rFonts w:ascii="Arial" w:hAnsi="Arial" w:cs="Arial"/>
        </w:rPr>
        <w:t>ist nach Art. 4 Nr. 8 DSGVO eine Stelle, die personenbezogene Daten im</w:t>
      </w:r>
      <w:r>
        <w:rPr>
          <w:rFonts w:ascii="Arial" w:hAnsi="Arial" w:cs="Arial"/>
        </w:rPr>
        <w:t xml:space="preserve"> </w:t>
      </w:r>
      <w:r w:rsidRPr="00351B7A">
        <w:rPr>
          <w:rFonts w:ascii="Arial" w:hAnsi="Arial" w:cs="Arial"/>
        </w:rPr>
        <w:t xml:space="preserve">Auftrag des Verantwortlichen verarbeitet. </w:t>
      </w:r>
    </w:p>
    <w:p w14:paraId="3DEF50D1" w14:textId="77777777" w:rsidR="00351B7A" w:rsidRDefault="00351B7A" w:rsidP="00351B7A">
      <w:pPr>
        <w:spacing w:after="0" w:line="240" w:lineRule="auto"/>
        <w:ind w:left="708"/>
        <w:rPr>
          <w:rFonts w:ascii="Arial" w:hAnsi="Arial" w:cs="Arial"/>
          <w:u w:val="single"/>
        </w:rPr>
      </w:pPr>
    </w:p>
    <w:p w14:paraId="1E117492" w14:textId="77777777" w:rsidR="00C937CE" w:rsidRDefault="00C937CE" w:rsidP="00351B7A">
      <w:pPr>
        <w:spacing w:after="0" w:line="240" w:lineRule="auto"/>
        <w:ind w:left="708"/>
        <w:rPr>
          <w:rFonts w:ascii="Arial" w:hAnsi="Arial" w:cs="Arial"/>
          <w:u w:val="single"/>
        </w:rPr>
      </w:pPr>
    </w:p>
    <w:p w14:paraId="1EB1D2E4" w14:textId="77777777" w:rsidR="00C937CE" w:rsidRPr="00351B7A" w:rsidRDefault="00C937CE" w:rsidP="00351B7A">
      <w:pPr>
        <w:spacing w:after="0" w:line="240" w:lineRule="auto"/>
        <w:ind w:left="708"/>
        <w:rPr>
          <w:rFonts w:ascii="Arial" w:hAnsi="Arial" w:cs="Arial"/>
          <w:u w:val="single"/>
        </w:rPr>
      </w:pPr>
    </w:p>
    <w:p w14:paraId="20FC27FC" w14:textId="15A4D0E7" w:rsidR="00351B7A" w:rsidRPr="00351B7A" w:rsidRDefault="00351B7A" w:rsidP="00351B7A">
      <w:pPr>
        <w:spacing w:after="0" w:line="240" w:lineRule="auto"/>
        <w:ind w:left="708"/>
        <w:rPr>
          <w:rFonts w:ascii="Arial" w:hAnsi="Arial" w:cs="Arial"/>
          <w:u w:val="single"/>
        </w:rPr>
      </w:pPr>
      <w:r w:rsidRPr="00351B7A">
        <w:rPr>
          <w:rFonts w:ascii="Arial" w:hAnsi="Arial" w:cs="Arial"/>
          <w:u w:val="single"/>
        </w:rPr>
        <w:lastRenderedPageBreak/>
        <w:t>Verantwortlicher</w:t>
      </w:r>
    </w:p>
    <w:p w14:paraId="5D4E11D4" w14:textId="573F5849" w:rsidR="00351B7A" w:rsidRDefault="00351B7A" w:rsidP="00351B7A">
      <w:pPr>
        <w:spacing w:after="0" w:line="240" w:lineRule="auto"/>
        <w:ind w:left="708"/>
        <w:rPr>
          <w:rFonts w:ascii="Arial" w:hAnsi="Arial" w:cs="Arial"/>
        </w:rPr>
      </w:pPr>
      <w:r w:rsidRPr="00351B7A">
        <w:rPr>
          <w:rFonts w:ascii="Arial" w:hAnsi="Arial" w:cs="Arial"/>
        </w:rPr>
        <w:t xml:space="preserve">Verantwortlicher ist </w:t>
      </w:r>
      <w:r>
        <w:rPr>
          <w:rFonts w:ascii="Arial" w:hAnsi="Arial" w:cs="Arial"/>
        </w:rPr>
        <w:t>nach</w:t>
      </w:r>
      <w:r w:rsidRPr="00351B7A">
        <w:rPr>
          <w:rFonts w:ascii="Arial" w:hAnsi="Arial" w:cs="Arial"/>
        </w:rPr>
        <w:t xml:space="preserve"> Art. 4 Nr. 7 DSGVO die Stelle, die allein oder gemeinsam mit anderen</w:t>
      </w:r>
      <w:r>
        <w:rPr>
          <w:rFonts w:ascii="Arial" w:hAnsi="Arial" w:cs="Arial"/>
        </w:rPr>
        <w:t xml:space="preserve"> über die Mittel und Zwecke der </w:t>
      </w:r>
      <w:r w:rsidRPr="00351B7A">
        <w:rPr>
          <w:rFonts w:ascii="Arial" w:hAnsi="Arial" w:cs="Arial"/>
        </w:rPr>
        <w:t>Verarbeitung personenbezogener Daten entscheidet. Hierbei kommt es maßgeblich auf die Entscheidung über die Verarbe</w:t>
      </w:r>
      <w:r w:rsidRPr="00351B7A">
        <w:rPr>
          <w:rFonts w:ascii="Arial" w:hAnsi="Arial" w:cs="Arial"/>
        </w:rPr>
        <w:t>i</w:t>
      </w:r>
      <w:r w:rsidRPr="00351B7A">
        <w:rPr>
          <w:rFonts w:ascii="Arial" w:hAnsi="Arial" w:cs="Arial"/>
        </w:rPr>
        <w:t xml:space="preserve">tungszwecke an, während die Entscheidung über die technisch-organisatorischen Fragen der Verarbeitung auch auf den Auftragsverarbeiter delegiert werden kann. </w:t>
      </w:r>
    </w:p>
    <w:p w14:paraId="3EFD93D8" w14:textId="77777777" w:rsidR="00351B7A" w:rsidRDefault="00351B7A" w:rsidP="00351B7A">
      <w:pPr>
        <w:spacing w:after="0" w:line="240" w:lineRule="auto"/>
        <w:ind w:left="708"/>
        <w:rPr>
          <w:rFonts w:ascii="Arial" w:hAnsi="Arial" w:cs="Arial"/>
        </w:rPr>
      </w:pPr>
    </w:p>
    <w:p w14:paraId="1D00CF08" w14:textId="69ED3862" w:rsidR="00351B7A" w:rsidRPr="00351B7A" w:rsidRDefault="00351B7A" w:rsidP="00351B7A">
      <w:pPr>
        <w:spacing w:after="0" w:line="240" w:lineRule="auto"/>
        <w:ind w:left="708"/>
        <w:rPr>
          <w:rFonts w:ascii="Arial" w:hAnsi="Arial" w:cs="Arial"/>
        </w:rPr>
      </w:pPr>
      <w:r w:rsidRPr="00351B7A">
        <w:rPr>
          <w:rFonts w:ascii="Arial" w:hAnsi="Arial" w:cs="Arial"/>
        </w:rPr>
        <w:t>Gemäß Art. 28 Abs. 1 DSGVO wird dem Verantwortlichen vor der Auftragsvergabe zunächst eine Prüfung der Geeignetheit des Auftragsverarbeiters auferlegt. Der Ve</w:t>
      </w:r>
      <w:r w:rsidRPr="00351B7A">
        <w:rPr>
          <w:rFonts w:ascii="Arial" w:hAnsi="Arial" w:cs="Arial"/>
        </w:rPr>
        <w:t>r</w:t>
      </w:r>
      <w:r w:rsidRPr="00351B7A">
        <w:rPr>
          <w:rFonts w:ascii="Arial" w:hAnsi="Arial" w:cs="Arial"/>
        </w:rPr>
        <w:t>antwortliche darf sich danach nur solcher Auftragsverarbeiter bedienen, die hinre</w:t>
      </w:r>
      <w:r w:rsidRPr="00351B7A">
        <w:rPr>
          <w:rFonts w:ascii="Arial" w:hAnsi="Arial" w:cs="Arial"/>
        </w:rPr>
        <w:t>i</w:t>
      </w:r>
      <w:r w:rsidRPr="00351B7A">
        <w:rPr>
          <w:rFonts w:ascii="Arial" w:hAnsi="Arial" w:cs="Arial"/>
        </w:rPr>
        <w:t>chende Garantien dafür bieten, dass sie geeignete technische und organisatorische Maßnahmen für einen ausreichenden Datenschutz anwenden, so dass die Verarbe</w:t>
      </w:r>
      <w:r w:rsidRPr="00351B7A">
        <w:rPr>
          <w:rFonts w:ascii="Arial" w:hAnsi="Arial" w:cs="Arial"/>
        </w:rPr>
        <w:t>i</w:t>
      </w:r>
      <w:r w:rsidRPr="00351B7A">
        <w:rPr>
          <w:rFonts w:ascii="Arial" w:hAnsi="Arial" w:cs="Arial"/>
        </w:rPr>
        <w:t>tung im Einklang mit der DSGVO erfolgt und den Schutz der Rechte der betroffenen Personen gewährleistet. Zum Beleg solcher Garantien können auch genehmigte Ve</w:t>
      </w:r>
      <w:r w:rsidRPr="00351B7A">
        <w:rPr>
          <w:rFonts w:ascii="Arial" w:hAnsi="Arial" w:cs="Arial"/>
        </w:rPr>
        <w:t>r</w:t>
      </w:r>
      <w:r w:rsidRPr="00351B7A">
        <w:rPr>
          <w:rFonts w:ascii="Arial" w:hAnsi="Arial" w:cs="Arial"/>
        </w:rPr>
        <w:t>haltensregeln des Auftragsverarbeiters</w:t>
      </w:r>
      <w:r>
        <w:rPr>
          <w:rFonts w:ascii="Arial" w:hAnsi="Arial" w:cs="Arial"/>
        </w:rPr>
        <w:t xml:space="preserve"> </w:t>
      </w:r>
      <w:r w:rsidRPr="00351B7A">
        <w:rPr>
          <w:rFonts w:ascii="Arial" w:hAnsi="Arial" w:cs="Arial"/>
        </w:rPr>
        <w:t>nach Art. 40 DSGVO oder Zertifizierungen nach Art. 42 DSGVO als Tatsachen herangezogen</w:t>
      </w:r>
      <w:r>
        <w:rPr>
          <w:rFonts w:ascii="Arial" w:hAnsi="Arial" w:cs="Arial"/>
        </w:rPr>
        <w:t xml:space="preserve"> </w:t>
      </w:r>
      <w:r w:rsidRPr="00351B7A">
        <w:rPr>
          <w:rFonts w:ascii="Arial" w:hAnsi="Arial" w:cs="Arial"/>
        </w:rPr>
        <w:t>werden.</w:t>
      </w:r>
    </w:p>
    <w:p w14:paraId="211DA647" w14:textId="77777777" w:rsidR="00351B7A" w:rsidRPr="00351B7A" w:rsidRDefault="00351B7A" w:rsidP="00351B7A">
      <w:pPr>
        <w:spacing w:after="0" w:line="240" w:lineRule="auto"/>
        <w:ind w:left="708"/>
        <w:rPr>
          <w:rFonts w:ascii="Arial" w:hAnsi="Arial" w:cs="Arial"/>
        </w:rPr>
      </w:pPr>
    </w:p>
    <w:p w14:paraId="1AB1F18C" w14:textId="77777777" w:rsidR="00970CA2" w:rsidRDefault="00970CA2" w:rsidP="00970CA2">
      <w:pPr>
        <w:pStyle w:val="KeinLeerraum"/>
        <w:ind w:left="1440"/>
        <w:rPr>
          <w:rFonts w:ascii="Arial" w:hAnsi="Arial" w:cs="Arial"/>
        </w:rPr>
      </w:pPr>
    </w:p>
    <w:p w14:paraId="7B558328" w14:textId="7316A961" w:rsidR="00C77B1D" w:rsidRPr="00B50909" w:rsidRDefault="005474C4" w:rsidP="00DC0E5C">
      <w:pPr>
        <w:pStyle w:val="KeinLeerraum"/>
        <w:numPr>
          <w:ilvl w:val="0"/>
          <w:numId w:val="10"/>
        </w:numPr>
        <w:rPr>
          <w:rFonts w:ascii="Arial" w:hAnsi="Arial" w:cs="Arial"/>
          <w:b/>
        </w:rPr>
      </w:pPr>
      <w:r w:rsidRPr="00B50909">
        <w:rPr>
          <w:rFonts w:ascii="Arial" w:hAnsi="Arial" w:cs="Arial"/>
          <w:b/>
        </w:rPr>
        <w:t>Wann handelt es sich nicht um eine Auftragsverarbeitung?</w:t>
      </w:r>
    </w:p>
    <w:p w14:paraId="76258FE8" w14:textId="3A95DCD8" w:rsidR="00C77B1D" w:rsidRDefault="00C77B1D" w:rsidP="005474C4">
      <w:pPr>
        <w:pStyle w:val="KeinLeerraum"/>
        <w:ind w:left="720"/>
        <w:rPr>
          <w:rFonts w:ascii="Arial" w:hAnsi="Arial" w:cs="Arial"/>
        </w:rPr>
      </w:pPr>
      <w:r w:rsidRPr="00DE4B36">
        <w:rPr>
          <w:rFonts w:ascii="Arial" w:hAnsi="Arial" w:cs="Arial"/>
        </w:rPr>
        <w:t xml:space="preserve">Abzugrenzen ist die </w:t>
      </w:r>
      <w:r w:rsidRPr="005474C4">
        <w:rPr>
          <w:rFonts w:ascii="Arial" w:hAnsi="Arial" w:cs="Arial"/>
        </w:rPr>
        <w:t>Auftragsverarbeitung</w:t>
      </w:r>
      <w:r w:rsidRPr="00095691">
        <w:rPr>
          <w:rFonts w:ascii="Arial" w:hAnsi="Arial" w:cs="Arial"/>
        </w:rPr>
        <w:t xml:space="preserve"> </w:t>
      </w:r>
      <w:r w:rsidRPr="00DE4B36">
        <w:rPr>
          <w:rFonts w:ascii="Arial" w:hAnsi="Arial" w:cs="Arial"/>
        </w:rPr>
        <w:t>insbesondere von</w:t>
      </w:r>
      <w:r w:rsidR="00DC0E5C">
        <w:rPr>
          <w:rFonts w:ascii="Arial" w:hAnsi="Arial" w:cs="Arial"/>
        </w:rPr>
        <w:t xml:space="preserve"> der</w:t>
      </w:r>
      <w:r w:rsidRPr="00DE4B36">
        <w:rPr>
          <w:rFonts w:ascii="Arial" w:hAnsi="Arial" w:cs="Arial"/>
        </w:rPr>
        <w:t xml:space="preserve"> </w:t>
      </w:r>
      <w:r w:rsidRPr="007441B5">
        <w:rPr>
          <w:rFonts w:ascii="Arial" w:hAnsi="Arial" w:cs="Arial"/>
        </w:rPr>
        <w:t>gemeinsame</w:t>
      </w:r>
      <w:r w:rsidR="00DC0E5C">
        <w:rPr>
          <w:rFonts w:ascii="Arial" w:hAnsi="Arial" w:cs="Arial"/>
        </w:rPr>
        <w:t>n</w:t>
      </w:r>
      <w:r w:rsidRPr="007441B5">
        <w:rPr>
          <w:rFonts w:ascii="Arial" w:hAnsi="Arial" w:cs="Arial"/>
        </w:rPr>
        <w:t xml:space="preserve"> Ve</w:t>
      </w:r>
      <w:r w:rsidRPr="007441B5">
        <w:rPr>
          <w:rFonts w:ascii="Arial" w:hAnsi="Arial" w:cs="Arial"/>
        </w:rPr>
        <w:t>r</w:t>
      </w:r>
      <w:r w:rsidRPr="007441B5">
        <w:rPr>
          <w:rFonts w:ascii="Arial" w:hAnsi="Arial" w:cs="Arial"/>
        </w:rPr>
        <w:t>antwortlichkeit</w:t>
      </w:r>
      <w:r w:rsidRPr="005C7CE5">
        <w:rPr>
          <w:rFonts w:ascii="Arial" w:hAnsi="Arial" w:cs="Arial"/>
        </w:rPr>
        <w:t xml:space="preserve"> </w:t>
      </w:r>
      <w:r w:rsidRPr="00607487">
        <w:rPr>
          <w:rFonts w:ascii="Arial" w:hAnsi="Arial" w:cs="Arial"/>
        </w:rPr>
        <w:t>nach Art. 26</w:t>
      </w:r>
      <w:r w:rsidRPr="00DE4B36">
        <w:rPr>
          <w:rFonts w:ascii="Arial" w:hAnsi="Arial" w:cs="Arial"/>
        </w:rPr>
        <w:t xml:space="preserve"> </w:t>
      </w:r>
      <w:r w:rsidR="00DC0E5C">
        <w:rPr>
          <w:rFonts w:ascii="Arial" w:hAnsi="Arial" w:cs="Arial"/>
        </w:rPr>
        <w:t xml:space="preserve">DSGVO </w:t>
      </w:r>
      <w:r w:rsidRPr="00DE4B36">
        <w:rPr>
          <w:rFonts w:ascii="Arial" w:hAnsi="Arial" w:cs="Arial"/>
        </w:rPr>
        <w:t xml:space="preserve">und von einer </w:t>
      </w:r>
      <w:r w:rsidRPr="005474C4">
        <w:rPr>
          <w:rFonts w:ascii="Arial" w:hAnsi="Arial" w:cs="Arial"/>
        </w:rPr>
        <w:t>Übermittlung</w:t>
      </w:r>
      <w:r w:rsidRPr="00DE4B36">
        <w:rPr>
          <w:rFonts w:ascii="Arial" w:hAnsi="Arial" w:cs="Arial"/>
        </w:rPr>
        <w:t xml:space="preserve"> personenbezogener Daten an einen Verantwortlichen, bei der die Beteiligten die Zwecke und Mittel der Verarbeitung nicht gemeinsam festlegen.</w:t>
      </w:r>
    </w:p>
    <w:p w14:paraId="6367B731" w14:textId="77777777" w:rsidR="00C77B1D" w:rsidRDefault="00C77B1D" w:rsidP="005474C4">
      <w:pPr>
        <w:pStyle w:val="KeinLeerraum"/>
        <w:ind w:left="720"/>
        <w:rPr>
          <w:rFonts w:ascii="Arial" w:hAnsi="Arial" w:cs="Arial"/>
        </w:rPr>
      </w:pPr>
    </w:p>
    <w:p w14:paraId="5FC4FB05" w14:textId="407F3E30" w:rsidR="005C7CE5" w:rsidRDefault="00C77B1D" w:rsidP="00351B7A">
      <w:pPr>
        <w:pStyle w:val="KeinLeerraum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Eine gemeinsame Verantwortlichkeit liegt </w:t>
      </w:r>
      <w:r w:rsidR="00EC6DF3">
        <w:rPr>
          <w:rFonts w:ascii="Arial" w:hAnsi="Arial" w:cs="Arial"/>
        </w:rPr>
        <w:t xml:space="preserve">dann vor, wenn gemeinsam über Zweck und Mittel der Verarbeitung entschieden wird. Diese liegt </w:t>
      </w:r>
      <w:r>
        <w:rPr>
          <w:rFonts w:ascii="Arial" w:hAnsi="Arial" w:cs="Arial"/>
        </w:rPr>
        <w:t xml:space="preserve">oft bei Forschungsprojekten </w:t>
      </w:r>
      <w:r w:rsidR="00EC6DF3">
        <w:rPr>
          <w:rFonts w:ascii="Arial" w:hAnsi="Arial" w:cs="Arial"/>
        </w:rPr>
        <w:t xml:space="preserve">mit Kooperationspartnern </w:t>
      </w:r>
      <w:r>
        <w:rPr>
          <w:rFonts w:ascii="Arial" w:hAnsi="Arial" w:cs="Arial"/>
        </w:rPr>
        <w:t>vor</w:t>
      </w:r>
      <w:r w:rsidR="00EC6DF3">
        <w:rPr>
          <w:rFonts w:ascii="Arial" w:hAnsi="Arial" w:cs="Arial"/>
        </w:rPr>
        <w:t>.</w:t>
      </w:r>
      <w:r w:rsidR="00EC6DF3" w:rsidRPr="00EC6DF3">
        <w:t xml:space="preserve"> </w:t>
      </w:r>
      <w:r w:rsidR="00EC6DF3" w:rsidRPr="00EC6DF3">
        <w:rPr>
          <w:rFonts w:ascii="Arial" w:hAnsi="Arial" w:cs="Arial"/>
        </w:rPr>
        <w:t>https://www.lda.bayern.de/media/dsk_kpnr_16_gemeinsam_verantwortliche.pdf</w:t>
      </w:r>
    </w:p>
    <w:p w14:paraId="534F40DB" w14:textId="77777777" w:rsidR="00EC6DF3" w:rsidRDefault="00EC6DF3" w:rsidP="00283A62">
      <w:pPr>
        <w:pStyle w:val="KeinLeerraum"/>
        <w:rPr>
          <w:rFonts w:ascii="Arial" w:hAnsi="Arial" w:cs="Arial"/>
        </w:rPr>
      </w:pPr>
    </w:p>
    <w:p w14:paraId="6047FF2D" w14:textId="7875B629" w:rsidR="005C7CE5" w:rsidRDefault="00EC6DF3" w:rsidP="00304987">
      <w:pPr>
        <w:pStyle w:val="KeinLeerraum"/>
        <w:ind w:left="708"/>
        <w:rPr>
          <w:rFonts w:ascii="Arial" w:hAnsi="Arial" w:cs="Arial"/>
        </w:rPr>
      </w:pPr>
      <w:r>
        <w:rPr>
          <w:rFonts w:ascii="Arial" w:hAnsi="Arial" w:cs="Arial"/>
        </w:rPr>
        <w:t>Bei Übermittlungen gibt es keinen weisungsgebundener Dritten. Für eine Übermit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lung ist daher stets eine eigene Rechtsgrundlage notwendig. </w:t>
      </w:r>
    </w:p>
    <w:p w14:paraId="65C2616E" w14:textId="5F4A5B5A" w:rsidR="00283A62" w:rsidRDefault="00283A62" w:rsidP="00283A62">
      <w:pPr>
        <w:pStyle w:val="KeinLeerraum"/>
        <w:rPr>
          <w:rFonts w:ascii="Arial" w:hAnsi="Arial" w:cs="Arial"/>
        </w:rPr>
      </w:pPr>
    </w:p>
    <w:p w14:paraId="26F4441B" w14:textId="77777777" w:rsidR="00C937CE" w:rsidRDefault="00C937CE" w:rsidP="00283A62">
      <w:pPr>
        <w:pStyle w:val="KeinLeerraum"/>
        <w:rPr>
          <w:rFonts w:ascii="Arial" w:hAnsi="Arial" w:cs="Arial"/>
        </w:rPr>
      </w:pPr>
    </w:p>
    <w:p w14:paraId="1AF4B646" w14:textId="7BA34E74" w:rsidR="00FA4DBD" w:rsidRPr="00B50909" w:rsidRDefault="00EC6DF3" w:rsidP="00304987">
      <w:pPr>
        <w:pStyle w:val="KeinLeerraum"/>
        <w:numPr>
          <w:ilvl w:val="0"/>
          <w:numId w:val="10"/>
        </w:numPr>
        <w:rPr>
          <w:rFonts w:ascii="Arial" w:hAnsi="Arial" w:cs="Arial"/>
          <w:b/>
        </w:rPr>
      </w:pPr>
      <w:r w:rsidRPr="00B50909">
        <w:rPr>
          <w:rFonts w:ascii="Arial" w:hAnsi="Arial" w:cs="Arial"/>
          <w:b/>
        </w:rPr>
        <w:t xml:space="preserve">Umgang mit der Auftragsverarbeitung an der </w:t>
      </w:r>
      <w:r w:rsidR="0037202A">
        <w:rPr>
          <w:rFonts w:ascii="Arial" w:hAnsi="Arial" w:cs="Arial"/>
          <w:b/>
        </w:rPr>
        <w:t>Hochschule</w:t>
      </w:r>
    </w:p>
    <w:p w14:paraId="5779ED13" w14:textId="2D0402E0" w:rsidR="00B50909" w:rsidRPr="00B50909" w:rsidRDefault="00B50909" w:rsidP="00243841">
      <w:pPr>
        <w:ind w:left="708"/>
        <w:rPr>
          <w:rFonts w:ascii="Arial" w:hAnsi="Arial" w:cs="Arial"/>
          <w:u w:val="single"/>
        </w:rPr>
      </w:pPr>
      <w:r w:rsidRPr="00B50909">
        <w:rPr>
          <w:rFonts w:ascii="Arial" w:hAnsi="Arial" w:cs="Arial"/>
          <w:u w:val="single"/>
        </w:rPr>
        <w:t>Im Rahmen eines Beschaffungsvorganges</w:t>
      </w:r>
      <w:r w:rsidR="00A64EBB">
        <w:rPr>
          <w:rFonts w:ascii="Arial" w:hAnsi="Arial" w:cs="Arial"/>
          <w:u w:val="single"/>
        </w:rPr>
        <w:t>, da der Auftragswert über der Bescha</w:t>
      </w:r>
      <w:r w:rsidR="00A64EBB">
        <w:rPr>
          <w:rFonts w:ascii="Arial" w:hAnsi="Arial" w:cs="Arial"/>
          <w:u w:val="single"/>
        </w:rPr>
        <w:t>f</w:t>
      </w:r>
      <w:r w:rsidR="00A64EBB">
        <w:rPr>
          <w:rFonts w:ascii="Arial" w:hAnsi="Arial" w:cs="Arial"/>
          <w:u w:val="single"/>
        </w:rPr>
        <w:t xml:space="preserve">fungsgrenze liegt </w:t>
      </w:r>
      <w:r w:rsidRPr="00B50909">
        <w:rPr>
          <w:rFonts w:ascii="Arial" w:hAnsi="Arial" w:cs="Arial"/>
          <w:u w:val="single"/>
        </w:rPr>
        <w:t>:</w:t>
      </w:r>
    </w:p>
    <w:p w14:paraId="1601719C" w14:textId="45A3F67F" w:rsidR="004D14AD" w:rsidRDefault="00B50909" w:rsidP="00304987">
      <w:pPr>
        <w:ind w:left="708"/>
        <w:rPr>
          <w:rFonts w:ascii="Arial" w:hAnsi="Arial" w:cs="Arial"/>
        </w:rPr>
      </w:pPr>
      <w:r w:rsidRPr="00B50909">
        <w:rPr>
          <w:rFonts w:ascii="Arial" w:hAnsi="Arial" w:cs="Arial"/>
        </w:rPr>
        <w:t>Handelt es sich um einen Beschaffungsvorgang</w:t>
      </w:r>
      <w:r w:rsidR="00A64EBB">
        <w:rPr>
          <w:rFonts w:ascii="Arial" w:hAnsi="Arial" w:cs="Arial"/>
        </w:rPr>
        <w:t xml:space="preserve"> mit einem hohen Auftragswert</w:t>
      </w:r>
      <w:r w:rsidRPr="00B50909">
        <w:rPr>
          <w:rFonts w:ascii="Arial" w:hAnsi="Arial" w:cs="Arial"/>
          <w:b/>
        </w:rPr>
        <w:t>,</w:t>
      </w:r>
      <w:r w:rsidRPr="00B50909">
        <w:rPr>
          <w:rFonts w:ascii="Arial" w:hAnsi="Arial" w:cs="Arial"/>
        </w:rPr>
        <w:t xml:space="preserve"> weil beispielsweise eine Software angeschafft werden</w:t>
      </w:r>
      <w:r>
        <w:rPr>
          <w:rFonts w:ascii="Arial" w:hAnsi="Arial" w:cs="Arial"/>
        </w:rPr>
        <w:t xml:space="preserve"> soll,</w:t>
      </w:r>
      <w:r w:rsidRPr="00B50909">
        <w:rPr>
          <w:rFonts w:ascii="Arial" w:hAnsi="Arial" w:cs="Arial"/>
        </w:rPr>
        <w:t xml:space="preserve"> die durch eine externe Firma gewartet wird, </w:t>
      </w:r>
      <w:r w:rsidR="00243841">
        <w:rPr>
          <w:rFonts w:ascii="Arial" w:hAnsi="Arial" w:cs="Arial"/>
        </w:rPr>
        <w:t>wird durch die zentrale Beschaffungsstelle a</w:t>
      </w:r>
      <w:r w:rsidR="00A64EBB">
        <w:rPr>
          <w:rFonts w:ascii="Arial" w:hAnsi="Arial" w:cs="Arial"/>
        </w:rPr>
        <w:t>uf die Auftragsverarbe</w:t>
      </w:r>
      <w:r w:rsidR="00A64EBB">
        <w:rPr>
          <w:rFonts w:ascii="Arial" w:hAnsi="Arial" w:cs="Arial"/>
        </w:rPr>
        <w:t>i</w:t>
      </w:r>
      <w:r w:rsidR="00A64EBB">
        <w:rPr>
          <w:rFonts w:ascii="Arial" w:hAnsi="Arial" w:cs="Arial"/>
        </w:rPr>
        <w:t>tung hingewiesen.</w:t>
      </w:r>
      <w:r w:rsidR="00243841">
        <w:rPr>
          <w:rFonts w:ascii="Arial" w:hAnsi="Arial" w:cs="Arial"/>
        </w:rPr>
        <w:t xml:space="preserve"> Für den Vertragsinhalt und die Umsetzung ist der für die Date</w:t>
      </w:r>
      <w:r w:rsidR="00243841">
        <w:rPr>
          <w:rFonts w:ascii="Arial" w:hAnsi="Arial" w:cs="Arial"/>
        </w:rPr>
        <w:t>n</w:t>
      </w:r>
      <w:r w:rsidR="00243841">
        <w:rPr>
          <w:rFonts w:ascii="Arial" w:hAnsi="Arial" w:cs="Arial"/>
        </w:rPr>
        <w:t>verarbeitung Verantwortliche zuständig.</w:t>
      </w:r>
    </w:p>
    <w:p w14:paraId="08570A85" w14:textId="4155DA79" w:rsidR="00A64EBB" w:rsidRDefault="00243841" w:rsidP="00243841">
      <w:pPr>
        <w:ind w:left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</w:t>
      </w:r>
      <w:r w:rsidR="00A64EBB" w:rsidRPr="00A64EBB">
        <w:rPr>
          <w:rFonts w:ascii="Arial" w:hAnsi="Arial" w:cs="Arial"/>
          <w:u w:val="single"/>
        </w:rPr>
        <w:t>m Rahmen einer Beschaff</w:t>
      </w:r>
      <w:r w:rsidR="00A64EBB">
        <w:rPr>
          <w:rFonts w:ascii="Arial" w:hAnsi="Arial" w:cs="Arial"/>
          <w:u w:val="single"/>
        </w:rPr>
        <w:t>u</w:t>
      </w:r>
      <w:r w:rsidR="00A64EBB" w:rsidRPr="00A64EBB">
        <w:rPr>
          <w:rFonts w:ascii="Arial" w:hAnsi="Arial" w:cs="Arial"/>
          <w:u w:val="single"/>
        </w:rPr>
        <w:t>n</w:t>
      </w:r>
      <w:r w:rsidR="00A64EBB">
        <w:rPr>
          <w:rFonts w:ascii="Arial" w:hAnsi="Arial" w:cs="Arial"/>
          <w:u w:val="single"/>
        </w:rPr>
        <w:t>g</w:t>
      </w:r>
      <w:r w:rsidR="00A64EBB" w:rsidRPr="00A64EBB">
        <w:rPr>
          <w:rFonts w:ascii="Arial" w:hAnsi="Arial" w:cs="Arial"/>
          <w:u w:val="single"/>
        </w:rPr>
        <w:t xml:space="preserve"> innerhalb der dafür zuständigen Bereiche der </w:t>
      </w:r>
      <w:r w:rsidR="0037202A">
        <w:rPr>
          <w:rFonts w:ascii="Arial" w:hAnsi="Arial" w:cs="Arial"/>
          <w:u w:val="single"/>
        </w:rPr>
        <w:t>Hoc</w:t>
      </w:r>
      <w:r w:rsidR="0037202A">
        <w:rPr>
          <w:rFonts w:ascii="Arial" w:hAnsi="Arial" w:cs="Arial"/>
          <w:u w:val="single"/>
        </w:rPr>
        <w:t>h</w:t>
      </w:r>
      <w:r w:rsidR="0037202A">
        <w:rPr>
          <w:rFonts w:ascii="Arial" w:hAnsi="Arial" w:cs="Arial"/>
          <w:u w:val="single"/>
        </w:rPr>
        <w:t>schule</w:t>
      </w:r>
      <w:r w:rsidR="00A64EBB" w:rsidRPr="00A64EBB">
        <w:rPr>
          <w:rFonts w:ascii="Arial" w:hAnsi="Arial" w:cs="Arial"/>
          <w:u w:val="single"/>
        </w:rPr>
        <w:t>, da der Auftragswert unter der Beschaffungsgrenze liegt.</w:t>
      </w:r>
    </w:p>
    <w:p w14:paraId="6587BECA" w14:textId="4B255DFA" w:rsidR="00A64EBB" w:rsidRDefault="00A64EBB" w:rsidP="00304987">
      <w:pPr>
        <w:ind w:left="708"/>
        <w:rPr>
          <w:rFonts w:ascii="Arial" w:hAnsi="Arial" w:cs="Arial"/>
        </w:rPr>
      </w:pPr>
      <w:r w:rsidRPr="00A64EBB">
        <w:rPr>
          <w:rFonts w:ascii="Arial" w:hAnsi="Arial" w:cs="Arial"/>
        </w:rPr>
        <w:t>Handelt es sich um einen Beschaffungsvorgang, der vom Auftragswert nicht der B</w:t>
      </w:r>
      <w:r w:rsidRPr="00A64EBB">
        <w:rPr>
          <w:rFonts w:ascii="Arial" w:hAnsi="Arial" w:cs="Arial"/>
        </w:rPr>
        <w:t>e</w:t>
      </w:r>
      <w:r w:rsidRPr="00A64EBB">
        <w:rPr>
          <w:rFonts w:ascii="Arial" w:hAnsi="Arial" w:cs="Arial"/>
        </w:rPr>
        <w:t xml:space="preserve">schaffungsstelle zugeordnet wird, ist der für die Datenverarbeitung zuständige </w:t>
      </w:r>
      <w:r w:rsidR="00CD3D5C">
        <w:rPr>
          <w:rFonts w:ascii="Arial" w:hAnsi="Arial" w:cs="Arial"/>
        </w:rPr>
        <w:t>B</w:t>
      </w:r>
      <w:r w:rsidR="00CD3D5C">
        <w:rPr>
          <w:rFonts w:ascii="Arial" w:hAnsi="Arial" w:cs="Arial"/>
        </w:rPr>
        <w:t>e</w:t>
      </w:r>
      <w:r w:rsidR="00CD3D5C">
        <w:rPr>
          <w:rFonts w:ascii="Arial" w:hAnsi="Arial" w:cs="Arial"/>
        </w:rPr>
        <w:t>reich</w:t>
      </w:r>
      <w:r w:rsidRPr="00A64EBB">
        <w:rPr>
          <w:rFonts w:ascii="Arial" w:hAnsi="Arial" w:cs="Arial"/>
        </w:rPr>
        <w:t xml:space="preserve"> für </w:t>
      </w:r>
      <w:r w:rsidR="00243841">
        <w:rPr>
          <w:rFonts w:ascii="Arial" w:hAnsi="Arial" w:cs="Arial"/>
        </w:rPr>
        <w:t>das Abschließen der Auftragsverarbeitung selbst</w:t>
      </w:r>
      <w:r>
        <w:rPr>
          <w:rFonts w:ascii="Arial" w:hAnsi="Arial" w:cs="Arial"/>
        </w:rPr>
        <w:t xml:space="preserve"> verantwortlich.</w:t>
      </w:r>
    </w:p>
    <w:p w14:paraId="45DC4CB9" w14:textId="3683D7D3" w:rsidR="00A64EBB" w:rsidRDefault="00A64EBB" w:rsidP="0030498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Hierfür bietet es sich an das Muster zur Auftragsverarbeitung zu verwenden, dass durch die Datenschutzbeauftragte </w:t>
      </w:r>
      <w:r w:rsidR="00C937CE">
        <w:rPr>
          <w:rFonts w:ascii="Arial" w:hAnsi="Arial" w:cs="Arial"/>
        </w:rPr>
        <w:t xml:space="preserve">/ den </w:t>
      </w:r>
      <w:r w:rsidR="00C937CE">
        <w:rPr>
          <w:rFonts w:ascii="Arial" w:hAnsi="Arial" w:cs="Arial"/>
        </w:rPr>
        <w:t>Datenschutzbeauftragte</w:t>
      </w:r>
      <w:r w:rsidR="00C937CE">
        <w:rPr>
          <w:rFonts w:ascii="Arial" w:hAnsi="Arial" w:cs="Arial"/>
        </w:rPr>
        <w:t>n</w:t>
      </w:r>
      <w:r w:rsidR="00C93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 Verfügung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stellt wird.</w:t>
      </w:r>
    </w:p>
    <w:p w14:paraId="13C65484" w14:textId="2B7AF25E" w:rsidR="00CD3D5C" w:rsidRDefault="00A64EBB" w:rsidP="0030498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Erhält </w:t>
      </w:r>
      <w:r w:rsidR="00CD3D5C">
        <w:rPr>
          <w:rFonts w:ascii="Arial" w:hAnsi="Arial" w:cs="Arial"/>
        </w:rPr>
        <w:t xml:space="preserve">der für die Datenverarbeitung Verantwortliche </w:t>
      </w:r>
      <w:r>
        <w:rPr>
          <w:rFonts w:ascii="Arial" w:hAnsi="Arial" w:cs="Arial"/>
        </w:rPr>
        <w:t>von dem Auftragsverarbeiter ein eigenes Muster für die Auftragsverarbeitung</w:t>
      </w:r>
      <w:r w:rsidR="00CD3D5C">
        <w:rPr>
          <w:rFonts w:ascii="Arial" w:hAnsi="Arial" w:cs="Arial"/>
        </w:rPr>
        <w:t>, obliegt die</w:t>
      </w:r>
      <w:r w:rsidR="00CD3D5C" w:rsidRPr="005474C4">
        <w:rPr>
          <w:rFonts w:ascii="Arial" w:hAnsi="Arial" w:cs="Arial"/>
        </w:rPr>
        <w:t xml:space="preserve"> </w:t>
      </w:r>
      <w:hyperlink r:id="rId19" w:anchor="e147798" w:history="1">
        <w:r w:rsidR="00CD3D5C" w:rsidRPr="005474C4">
          <w:rPr>
            <w:rFonts w:ascii="Arial" w:hAnsi="Arial" w:cs="Arial"/>
          </w:rPr>
          <w:t>Prüfung und Umsetzung des AV-Vertrags</w:t>
        </w:r>
      </w:hyperlink>
      <w:r w:rsidR="00CD3D5C" w:rsidRPr="005474C4">
        <w:rPr>
          <w:rFonts w:ascii="Arial" w:hAnsi="Arial" w:cs="Arial"/>
        </w:rPr>
        <w:t xml:space="preserve"> dem </w:t>
      </w:r>
      <w:r w:rsidR="00CD3D5C">
        <w:rPr>
          <w:rFonts w:ascii="Arial" w:hAnsi="Arial" w:cs="Arial"/>
        </w:rPr>
        <w:t xml:space="preserve">datenschutzrechtlich </w:t>
      </w:r>
      <w:r w:rsidR="00CD3D5C" w:rsidRPr="005474C4">
        <w:rPr>
          <w:rFonts w:ascii="Arial" w:hAnsi="Arial" w:cs="Arial"/>
        </w:rPr>
        <w:t>Verantwortlichen.</w:t>
      </w:r>
    </w:p>
    <w:p w14:paraId="07B56586" w14:textId="7AFB845A" w:rsidR="006A4EE2" w:rsidRDefault="00CD3D5C" w:rsidP="006A4EE2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Als Hilfestellung können Sie hierzu von der </w:t>
      </w:r>
      <w:r w:rsidR="00C937CE">
        <w:rPr>
          <w:rFonts w:ascii="Arial" w:hAnsi="Arial" w:cs="Arial"/>
        </w:rPr>
        <w:t xml:space="preserve">/ dem </w:t>
      </w:r>
      <w:r>
        <w:rPr>
          <w:rFonts w:ascii="Arial" w:hAnsi="Arial" w:cs="Arial"/>
        </w:rPr>
        <w:t xml:space="preserve">Datenschutzbeauftragten eine Checkliste für die Prüfung von Fremdverträgen erhalten. </w:t>
      </w:r>
    </w:p>
    <w:sectPr w:rsidR="006A4EE2" w:rsidSect="0037202A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58C73" w14:textId="77777777" w:rsidR="00330ABD" w:rsidRDefault="00330ABD" w:rsidP="00C87BA2">
      <w:pPr>
        <w:spacing w:after="0" w:line="240" w:lineRule="auto"/>
      </w:pPr>
      <w:r>
        <w:separator/>
      </w:r>
    </w:p>
  </w:endnote>
  <w:endnote w:type="continuationSeparator" w:id="0">
    <w:p w14:paraId="546400B0" w14:textId="77777777" w:rsidR="00330ABD" w:rsidRDefault="00330ABD" w:rsidP="00C8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CF1B2" w14:textId="663A4FF9" w:rsidR="00A66B48" w:rsidRDefault="00A66B48">
    <w:pPr>
      <w:pStyle w:val="Fuzeile"/>
    </w:pPr>
    <w:r w:rsidRPr="00710558">
      <w:t xml:space="preserve">Erstellt von der NRW Projektgruppe „EU-DSGVO – Datenschutzmanagementsysteme“ 2018 </w:t>
    </w:r>
    <w:r w:rsidRPr="00710558">
      <w:tab/>
    </w:r>
    <w:r w:rsidRPr="00682DC4">
      <w:rPr>
        <w:noProof/>
        <w:lang w:eastAsia="de-DE"/>
      </w:rPr>
      <w:drawing>
        <wp:inline distT="0" distB="0" distL="0" distR="0" wp14:anchorId="4904E6EC" wp14:editId="5C1BCC8A">
          <wp:extent cx="436728" cy="153848"/>
          <wp:effectExtent l="0" t="0" r="190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FD33A" w14:textId="77777777" w:rsidR="00330ABD" w:rsidRDefault="00330ABD" w:rsidP="00C87BA2">
      <w:pPr>
        <w:spacing w:after="0" w:line="240" w:lineRule="auto"/>
      </w:pPr>
      <w:r>
        <w:separator/>
      </w:r>
    </w:p>
  </w:footnote>
  <w:footnote w:type="continuationSeparator" w:id="0">
    <w:p w14:paraId="5AEA7CC9" w14:textId="77777777" w:rsidR="00330ABD" w:rsidRDefault="00330ABD" w:rsidP="00C8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79F12" w14:textId="62328083" w:rsidR="0037202A" w:rsidRDefault="0037202A" w:rsidP="0037202A">
    <w:pPr>
      <w:pStyle w:val="Kopfzeile"/>
    </w:pPr>
    <w:r>
      <w:t>Begleittext zum Mustervertrag zur</w:t>
    </w:r>
    <w:r>
      <w:t xml:space="preserve"> AV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541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3B8"/>
    <w:multiLevelType w:val="hybridMultilevel"/>
    <w:tmpl w:val="BD26E470"/>
    <w:lvl w:ilvl="0" w:tplc="F8162D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0500"/>
    <w:multiLevelType w:val="hybridMultilevel"/>
    <w:tmpl w:val="E85CA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6911"/>
    <w:multiLevelType w:val="hybridMultilevel"/>
    <w:tmpl w:val="EDA208B4"/>
    <w:lvl w:ilvl="0" w:tplc="1A325D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56500"/>
    <w:multiLevelType w:val="hybridMultilevel"/>
    <w:tmpl w:val="3766CB3A"/>
    <w:lvl w:ilvl="0" w:tplc="691CDC4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E408C7"/>
    <w:multiLevelType w:val="multilevel"/>
    <w:tmpl w:val="F0EC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D447C"/>
    <w:multiLevelType w:val="hybridMultilevel"/>
    <w:tmpl w:val="07B2BBD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751172"/>
    <w:multiLevelType w:val="hybridMultilevel"/>
    <w:tmpl w:val="252EA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B4436"/>
    <w:multiLevelType w:val="hybridMultilevel"/>
    <w:tmpl w:val="6726BC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77068"/>
    <w:multiLevelType w:val="hybridMultilevel"/>
    <w:tmpl w:val="A35A638E"/>
    <w:lvl w:ilvl="0" w:tplc="4A481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A2B96"/>
    <w:multiLevelType w:val="hybridMultilevel"/>
    <w:tmpl w:val="BB22A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F1366"/>
    <w:multiLevelType w:val="hybridMultilevel"/>
    <w:tmpl w:val="EF3A29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07A2B"/>
    <w:multiLevelType w:val="hybridMultilevel"/>
    <w:tmpl w:val="095C74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A2"/>
    <w:rsid w:val="000965DC"/>
    <w:rsid w:val="000A3420"/>
    <w:rsid w:val="000B0DDE"/>
    <w:rsid w:val="001D0D1C"/>
    <w:rsid w:val="00236EF4"/>
    <w:rsid w:val="00243841"/>
    <w:rsid w:val="00283A62"/>
    <w:rsid w:val="002957F8"/>
    <w:rsid w:val="002C7E05"/>
    <w:rsid w:val="00304987"/>
    <w:rsid w:val="00330ABD"/>
    <w:rsid w:val="00351B7A"/>
    <w:rsid w:val="0037202A"/>
    <w:rsid w:val="004166E0"/>
    <w:rsid w:val="0048388A"/>
    <w:rsid w:val="004D14AD"/>
    <w:rsid w:val="00546701"/>
    <w:rsid w:val="005474C4"/>
    <w:rsid w:val="00557E10"/>
    <w:rsid w:val="005C7CE5"/>
    <w:rsid w:val="00607487"/>
    <w:rsid w:val="00614013"/>
    <w:rsid w:val="006A4EE2"/>
    <w:rsid w:val="00834C92"/>
    <w:rsid w:val="008352DA"/>
    <w:rsid w:val="0086751B"/>
    <w:rsid w:val="008F2A80"/>
    <w:rsid w:val="00970CA2"/>
    <w:rsid w:val="009C3A1A"/>
    <w:rsid w:val="00A64EBB"/>
    <w:rsid w:val="00A66B48"/>
    <w:rsid w:val="00A7027B"/>
    <w:rsid w:val="00A83A37"/>
    <w:rsid w:val="00AC3E0C"/>
    <w:rsid w:val="00B50909"/>
    <w:rsid w:val="00C627A5"/>
    <w:rsid w:val="00C767F6"/>
    <w:rsid w:val="00C77B1D"/>
    <w:rsid w:val="00C87BA2"/>
    <w:rsid w:val="00C937CE"/>
    <w:rsid w:val="00CD3D5C"/>
    <w:rsid w:val="00CD4870"/>
    <w:rsid w:val="00CF207E"/>
    <w:rsid w:val="00D54100"/>
    <w:rsid w:val="00D71AC9"/>
    <w:rsid w:val="00D96CEE"/>
    <w:rsid w:val="00DC0E5C"/>
    <w:rsid w:val="00E07959"/>
    <w:rsid w:val="00E83ABB"/>
    <w:rsid w:val="00EC6DF3"/>
    <w:rsid w:val="00FA4DBD"/>
    <w:rsid w:val="00FE706B"/>
    <w:rsid w:val="2B46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4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202A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87B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7BA2"/>
    <w:rPr>
      <w:sz w:val="20"/>
      <w:szCs w:val="20"/>
    </w:rPr>
  </w:style>
  <w:style w:type="paragraph" w:styleId="KeinLeerraum">
    <w:name w:val="No Spacing"/>
    <w:uiPriority w:val="1"/>
    <w:qFormat/>
    <w:rsid w:val="00C87BA2"/>
    <w:pPr>
      <w:spacing w:after="0" w:line="240" w:lineRule="auto"/>
    </w:pPr>
  </w:style>
  <w:style w:type="character" w:styleId="Funotenzeichen">
    <w:name w:val="footnote reference"/>
    <w:basedOn w:val="Absatz-Standardschriftart"/>
    <w:uiPriority w:val="99"/>
    <w:semiHidden/>
    <w:unhideWhenUsed/>
    <w:rsid w:val="00C87BA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7027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627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7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7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7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7A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7A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352D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D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0748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7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7202A"/>
    <w:pPr>
      <w:pBdr>
        <w:bottom w:val="single" w:sz="4" w:space="1" w:color="auto"/>
      </w:pBdr>
      <w:tabs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02A"/>
  </w:style>
  <w:style w:type="paragraph" w:styleId="Fuzeile">
    <w:name w:val="footer"/>
    <w:basedOn w:val="Standard"/>
    <w:link w:val="FuzeileZchn"/>
    <w:uiPriority w:val="99"/>
    <w:unhideWhenUsed/>
    <w:rsid w:val="00A6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6B48"/>
  </w:style>
  <w:style w:type="character" w:customStyle="1" w:styleId="berschrift1Zchn">
    <w:name w:val="Überschrift 1 Zchn"/>
    <w:basedOn w:val="Absatz-Standardschriftart"/>
    <w:link w:val="berschrift1"/>
    <w:uiPriority w:val="9"/>
    <w:rsid w:val="0037202A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7202A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87B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7BA2"/>
    <w:rPr>
      <w:sz w:val="20"/>
      <w:szCs w:val="20"/>
    </w:rPr>
  </w:style>
  <w:style w:type="paragraph" w:styleId="KeinLeerraum">
    <w:name w:val="No Spacing"/>
    <w:uiPriority w:val="1"/>
    <w:qFormat/>
    <w:rsid w:val="00C87BA2"/>
    <w:pPr>
      <w:spacing w:after="0" w:line="240" w:lineRule="auto"/>
    </w:pPr>
  </w:style>
  <w:style w:type="character" w:styleId="Funotenzeichen">
    <w:name w:val="footnote reference"/>
    <w:basedOn w:val="Absatz-Standardschriftart"/>
    <w:uiPriority w:val="99"/>
    <w:semiHidden/>
    <w:unhideWhenUsed/>
    <w:rsid w:val="00C87BA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7027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627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27A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27A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27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27A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7A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352D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D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0748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7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7202A"/>
    <w:pPr>
      <w:pBdr>
        <w:bottom w:val="single" w:sz="4" w:space="1" w:color="auto"/>
      </w:pBdr>
      <w:tabs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02A"/>
  </w:style>
  <w:style w:type="paragraph" w:styleId="Fuzeile">
    <w:name w:val="footer"/>
    <w:basedOn w:val="Standard"/>
    <w:link w:val="FuzeileZchn"/>
    <w:uiPriority w:val="99"/>
    <w:unhideWhenUsed/>
    <w:rsid w:val="00A66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6B48"/>
  </w:style>
  <w:style w:type="character" w:customStyle="1" w:styleId="berschrift1Zchn">
    <w:name w:val="Überschrift 1 Zchn"/>
    <w:basedOn w:val="Absatz-Standardschriftart"/>
    <w:link w:val="berschrift1"/>
    <w:uiPriority w:val="9"/>
    <w:rsid w:val="0037202A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creativecommons.org/licenses/by-sa/3.0/de/legalcod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g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verwaltung.uni-koeln.de/forschungsmanagement/content/analyse_amp_beratung/erc__10_jahre_europaeische_exzellenzfoerderung/index_ger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gi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01D4F7A-0D81-4ECB-BFA6-21B6B6F3C1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6EFE4-5F29-4AFD-8585-55E0D2677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DD16D-9B1B-4A49-9714-1A0E10DBFE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6E8A6A-5E13-4605-B556-05D4B40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935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Bielefeld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abalkenhol</dc:creator>
  <cp:keywords/>
  <dc:description/>
  <cp:lastModifiedBy>Andreas Brennecke</cp:lastModifiedBy>
  <cp:revision>7</cp:revision>
  <cp:lastPrinted>2018-08-31T08:52:00Z</cp:lastPrinted>
  <dcterms:created xsi:type="dcterms:W3CDTF">2019-02-28T09:22:00Z</dcterms:created>
  <dcterms:modified xsi:type="dcterms:W3CDTF">2019-06-11T12:39:00Z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