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51A" w:rsidRPr="0044751A" w:rsidRDefault="0044751A" w:rsidP="0044751A">
      <w:pPr>
        <w:rPr>
          <w:sz w:val="24"/>
          <w:szCs w:val="24"/>
        </w:rPr>
      </w:pPr>
      <w:r>
        <w:rPr>
          <w:sz w:val="24"/>
          <w:szCs w:val="24"/>
        </w:rPr>
        <w:t>K. Volkert</w:t>
      </w:r>
    </w:p>
    <w:p w:rsidR="0044751A" w:rsidRDefault="0044751A" w:rsidP="0044751A">
      <w:pPr>
        <w:jc w:val="center"/>
        <w:rPr>
          <w:b/>
          <w:sz w:val="28"/>
          <w:szCs w:val="28"/>
        </w:rPr>
      </w:pPr>
    </w:p>
    <w:p w:rsidR="001A2D7B" w:rsidRDefault="0044751A" w:rsidP="0044751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Historisches Seminar</w:t>
      </w:r>
    </w:p>
    <w:p w:rsidR="0044751A" w:rsidRDefault="0044751A" w:rsidP="0044751A">
      <w:pPr>
        <w:jc w:val="center"/>
        <w:rPr>
          <w:sz w:val="24"/>
          <w:szCs w:val="24"/>
        </w:rPr>
      </w:pPr>
      <w:r w:rsidRPr="0044751A">
        <w:rPr>
          <w:sz w:val="24"/>
          <w:szCs w:val="24"/>
        </w:rPr>
        <w:t>(WS 2018/19)</w:t>
      </w:r>
    </w:p>
    <w:p w:rsidR="0044751A" w:rsidRDefault="0044751A" w:rsidP="0044751A">
      <w:pPr>
        <w:jc w:val="both"/>
        <w:rPr>
          <w:sz w:val="24"/>
          <w:szCs w:val="24"/>
        </w:rPr>
      </w:pPr>
      <w:r>
        <w:rPr>
          <w:sz w:val="24"/>
          <w:szCs w:val="24"/>
        </w:rPr>
        <w:t>Themen: Gleichungslehre, geometrische Konstruktionsprobleme</w:t>
      </w:r>
      <w:r w:rsidR="00ED09EC">
        <w:rPr>
          <w:sz w:val="24"/>
          <w:szCs w:val="24"/>
        </w:rPr>
        <w:t>, Kurven</w:t>
      </w:r>
      <w:bookmarkStart w:id="0" w:name="_GoBack"/>
      <w:bookmarkEnd w:id="0"/>
    </w:p>
    <w:p w:rsidR="0044751A" w:rsidRDefault="0044751A" w:rsidP="0044751A">
      <w:pPr>
        <w:pStyle w:val="Listenabsatz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Descartes‘sche</w:t>
      </w:r>
      <w:proofErr w:type="spellEnd"/>
      <w:r>
        <w:rPr>
          <w:sz w:val="24"/>
          <w:szCs w:val="24"/>
        </w:rPr>
        <w:t xml:space="preserve"> Vorzeichenregel, Satz von Sturm, Regula </w:t>
      </w:r>
      <w:proofErr w:type="spellStart"/>
      <w:r>
        <w:rPr>
          <w:sz w:val="24"/>
          <w:szCs w:val="24"/>
        </w:rPr>
        <w:t>falsi</w:t>
      </w:r>
      <w:proofErr w:type="spellEnd"/>
      <w:r>
        <w:rPr>
          <w:sz w:val="24"/>
          <w:szCs w:val="24"/>
        </w:rPr>
        <w:t xml:space="preserve"> (Weber-Wellstein S. 324 – 334)</w:t>
      </w:r>
    </w:p>
    <w:p w:rsidR="0044751A" w:rsidRDefault="0044751A" w:rsidP="0044751A">
      <w:pPr>
        <w:pStyle w:val="Listenabsatz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Kreisteilung (Weber-Wellstein, S. 341 – 355; Engel)</w:t>
      </w:r>
    </w:p>
    <w:p w:rsidR="0044751A" w:rsidRDefault="0044751A" w:rsidP="0044751A">
      <w:pPr>
        <w:pStyle w:val="Listenabsatz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Artikel von </w:t>
      </w:r>
      <w:proofErr w:type="spellStart"/>
      <w:r>
        <w:rPr>
          <w:sz w:val="24"/>
          <w:szCs w:val="24"/>
        </w:rPr>
        <w:t>DeTemple</w:t>
      </w:r>
      <w:proofErr w:type="spellEnd"/>
    </w:p>
    <w:p w:rsidR="0044751A" w:rsidRDefault="0044751A" w:rsidP="0044751A">
      <w:pPr>
        <w:pStyle w:val="Listenabsatz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Körpererweiterungen, irreduzible Polynome (Jones et al. Chapter 3 und 4)</w:t>
      </w:r>
    </w:p>
    <w:p w:rsidR="0044751A" w:rsidRDefault="0044751A" w:rsidP="0044751A">
      <w:pPr>
        <w:pStyle w:val="Listenabsatz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Zirkel und Lineal Konstruktionen (Jones et al. Chapter 5)</w:t>
      </w:r>
    </w:p>
    <w:p w:rsidR="0044751A" w:rsidRDefault="0044751A" w:rsidP="0044751A">
      <w:pPr>
        <w:pStyle w:val="Listenabsatz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Unmöglichkeitsbeweise (Jones et al. Chapter 6)</w:t>
      </w:r>
    </w:p>
    <w:p w:rsidR="0044751A" w:rsidRDefault="0044751A" w:rsidP="0044751A">
      <w:pPr>
        <w:pStyle w:val="Listenabsatz"/>
        <w:numPr>
          <w:ilvl w:val="0"/>
          <w:numId w:val="1"/>
        </w:numP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e</w:t>
      </w:r>
      <w:r w:rsidRPr="0044751A">
        <w:rPr>
          <w:sz w:val="24"/>
          <w:szCs w:val="24"/>
          <w:lang w:val="fr-FR"/>
        </w:rPr>
        <w:t xml:space="preserve"> </w:t>
      </w:r>
      <w:proofErr w:type="spellStart"/>
      <w:r w:rsidRPr="0044751A">
        <w:rPr>
          <w:sz w:val="24"/>
          <w:szCs w:val="24"/>
          <w:lang w:val="fr-FR"/>
        </w:rPr>
        <w:t>ist</w:t>
      </w:r>
      <w:proofErr w:type="spellEnd"/>
      <w:r w:rsidRPr="0044751A">
        <w:rPr>
          <w:sz w:val="24"/>
          <w:szCs w:val="24"/>
          <w:lang w:val="fr-FR"/>
        </w:rPr>
        <w:t xml:space="preserve"> </w:t>
      </w:r>
      <w:proofErr w:type="spellStart"/>
      <w:r w:rsidRPr="0044751A">
        <w:rPr>
          <w:sz w:val="24"/>
          <w:szCs w:val="24"/>
          <w:lang w:val="fr-FR"/>
        </w:rPr>
        <w:t>transzendent</w:t>
      </w:r>
      <w:proofErr w:type="spellEnd"/>
      <w:r w:rsidRPr="0044751A">
        <w:rPr>
          <w:sz w:val="24"/>
          <w:szCs w:val="24"/>
          <w:lang w:val="fr-FR"/>
        </w:rPr>
        <w:t xml:space="preserve"> (Jones et al. </w:t>
      </w:r>
      <w:proofErr w:type="spellStart"/>
      <w:r w:rsidRPr="0044751A">
        <w:rPr>
          <w:sz w:val="24"/>
          <w:szCs w:val="24"/>
          <w:lang w:val="fr-FR"/>
        </w:rPr>
        <w:t>Chapter</w:t>
      </w:r>
      <w:proofErr w:type="spellEnd"/>
      <w:r w:rsidRPr="0044751A">
        <w:rPr>
          <w:sz w:val="24"/>
          <w:szCs w:val="24"/>
          <w:lang w:val="fr-FR"/>
        </w:rPr>
        <w:t xml:space="preserve"> 7)</w:t>
      </w:r>
    </w:p>
    <w:p w:rsidR="0044751A" w:rsidRPr="009758B4" w:rsidRDefault="00074F8E" w:rsidP="0044751A">
      <w:pPr>
        <w:pStyle w:val="Listenabsatz"/>
        <w:numPr>
          <w:ilvl w:val="0"/>
          <w:numId w:val="1"/>
        </w:numPr>
        <w:jc w:val="both"/>
        <w:rPr>
          <w:sz w:val="24"/>
          <w:szCs w:val="24"/>
        </w:rPr>
      </w:pPr>
      <w:r w:rsidRPr="009758B4">
        <w:rPr>
          <w:sz w:val="24"/>
          <w:szCs w:val="24"/>
        </w:rPr>
        <w:t>Kegelschnitte I (Stachel et al.</w:t>
      </w:r>
      <w:r w:rsidR="009758B4" w:rsidRPr="009758B4">
        <w:rPr>
          <w:sz w:val="24"/>
          <w:szCs w:val="24"/>
        </w:rPr>
        <w:t>, chap.2 und 4</w:t>
      </w:r>
      <w:r w:rsidR="009758B4">
        <w:rPr>
          <w:sz w:val="24"/>
          <w:szCs w:val="24"/>
        </w:rPr>
        <w:t>, O</w:t>
      </w:r>
      <w:r w:rsidR="009758B4" w:rsidRPr="009758B4">
        <w:rPr>
          <w:sz w:val="24"/>
          <w:szCs w:val="24"/>
        </w:rPr>
        <w:t xml:space="preserve">stermann/Wanner </w:t>
      </w:r>
      <w:proofErr w:type="spellStart"/>
      <w:r w:rsidR="009758B4" w:rsidRPr="009758B4">
        <w:rPr>
          <w:sz w:val="24"/>
          <w:szCs w:val="24"/>
        </w:rPr>
        <w:t>chap</w:t>
      </w:r>
      <w:proofErr w:type="spellEnd"/>
      <w:r w:rsidR="009758B4" w:rsidRPr="009758B4">
        <w:rPr>
          <w:sz w:val="24"/>
          <w:szCs w:val="24"/>
        </w:rPr>
        <w:t xml:space="preserve">. </w:t>
      </w:r>
      <w:r w:rsidR="009758B4">
        <w:rPr>
          <w:sz w:val="24"/>
          <w:szCs w:val="24"/>
        </w:rPr>
        <w:t>3</w:t>
      </w:r>
      <w:r w:rsidRPr="009758B4">
        <w:rPr>
          <w:sz w:val="24"/>
          <w:szCs w:val="24"/>
        </w:rPr>
        <w:t>)</w:t>
      </w:r>
    </w:p>
    <w:p w:rsidR="00074F8E" w:rsidRDefault="00074F8E" w:rsidP="0044751A">
      <w:pPr>
        <w:pStyle w:val="Listenabsatz"/>
        <w:numPr>
          <w:ilvl w:val="0"/>
          <w:numId w:val="1"/>
        </w:numPr>
        <w:jc w:val="both"/>
        <w:rPr>
          <w:sz w:val="24"/>
          <w:szCs w:val="24"/>
        </w:rPr>
      </w:pPr>
      <w:r w:rsidRPr="00074F8E">
        <w:rPr>
          <w:sz w:val="24"/>
          <w:szCs w:val="24"/>
        </w:rPr>
        <w:t>Kegelschnitte II (Stachel et al.</w:t>
      </w:r>
      <w:r w:rsidR="009758B4">
        <w:rPr>
          <w:sz w:val="24"/>
          <w:szCs w:val="24"/>
        </w:rPr>
        <w:t xml:space="preserve">, </w:t>
      </w:r>
      <w:proofErr w:type="spellStart"/>
      <w:r w:rsidR="009758B4">
        <w:rPr>
          <w:sz w:val="24"/>
          <w:szCs w:val="24"/>
        </w:rPr>
        <w:t>chap</w:t>
      </w:r>
      <w:proofErr w:type="spellEnd"/>
      <w:r w:rsidR="009758B4">
        <w:rPr>
          <w:sz w:val="24"/>
          <w:szCs w:val="24"/>
        </w:rPr>
        <w:t>. 6 und 7.1 sowie 7.2</w:t>
      </w:r>
      <w:r w:rsidRPr="00074F8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 w:rsidRPr="00074F8E">
        <w:rPr>
          <w:sz w:val="24"/>
          <w:szCs w:val="24"/>
        </w:rPr>
        <w:t>Mitzscherling</w:t>
      </w:r>
      <w:proofErr w:type="spellEnd"/>
      <w:r w:rsidRPr="00074F8E">
        <w:rPr>
          <w:sz w:val="24"/>
          <w:szCs w:val="24"/>
        </w:rPr>
        <w:t xml:space="preserve"> 88 – 95)</w:t>
      </w:r>
    </w:p>
    <w:p w:rsidR="00074F8E" w:rsidRDefault="00074F8E" w:rsidP="0044751A">
      <w:pPr>
        <w:pStyle w:val="Listenabsatz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Inversion am Kreis, Inversionsbilder (Schupp Kap. 2)</w:t>
      </w:r>
    </w:p>
    <w:p w:rsidR="00074F8E" w:rsidRDefault="00074F8E" w:rsidP="0044751A">
      <w:pPr>
        <w:pStyle w:val="Listenabsatz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Spiralen Schupp (Kapitel 6)</w:t>
      </w:r>
    </w:p>
    <w:p w:rsidR="00074F8E" w:rsidRDefault="00074F8E" w:rsidP="0044751A">
      <w:pPr>
        <w:pStyle w:val="Listenabsatz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Radlinien (Schupp Kap. 3)</w:t>
      </w:r>
    </w:p>
    <w:p w:rsidR="00074F8E" w:rsidRDefault="00074F8E" w:rsidP="0044751A">
      <w:pPr>
        <w:pStyle w:val="Listenabsatz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Klassische Konstruktionsprobleme: </w:t>
      </w:r>
      <w:proofErr w:type="spellStart"/>
      <w:r>
        <w:rPr>
          <w:sz w:val="24"/>
          <w:szCs w:val="24"/>
        </w:rPr>
        <w:t>Apollonisches</w:t>
      </w:r>
      <w:proofErr w:type="spellEnd"/>
      <w:r>
        <w:rPr>
          <w:sz w:val="24"/>
          <w:szCs w:val="24"/>
        </w:rPr>
        <w:t xml:space="preserve"> Berührproblem, </w:t>
      </w:r>
      <w:proofErr w:type="spellStart"/>
      <w:r w:rsidR="009758B4">
        <w:rPr>
          <w:sz w:val="24"/>
          <w:szCs w:val="24"/>
        </w:rPr>
        <w:t>Malfatti</w:t>
      </w:r>
      <w:proofErr w:type="spellEnd"/>
      <w:r w:rsidR="009758B4">
        <w:rPr>
          <w:sz w:val="24"/>
          <w:szCs w:val="24"/>
        </w:rPr>
        <w:t>, Cramer-</w:t>
      </w:r>
      <w:proofErr w:type="spellStart"/>
      <w:r w:rsidR="009758B4">
        <w:rPr>
          <w:sz w:val="24"/>
          <w:szCs w:val="24"/>
        </w:rPr>
        <w:t>Casti</w:t>
      </w:r>
      <w:r w:rsidR="00EA4A42">
        <w:rPr>
          <w:sz w:val="24"/>
          <w:szCs w:val="24"/>
        </w:rPr>
        <w:t>llon</w:t>
      </w:r>
      <w:proofErr w:type="spellEnd"/>
      <w:r w:rsidR="00EA4A42">
        <w:rPr>
          <w:sz w:val="24"/>
          <w:szCs w:val="24"/>
        </w:rPr>
        <w:t xml:space="preserve"> (</w:t>
      </w:r>
      <w:proofErr w:type="spellStart"/>
      <w:r w:rsidR="00EA4A42">
        <w:rPr>
          <w:sz w:val="24"/>
          <w:szCs w:val="24"/>
        </w:rPr>
        <w:t>Hartshorne</w:t>
      </w:r>
      <w:proofErr w:type="spellEnd"/>
      <w:r w:rsidR="00D11592">
        <w:rPr>
          <w:sz w:val="24"/>
          <w:szCs w:val="24"/>
        </w:rPr>
        <w:t xml:space="preserve"> 346 – 355,</w:t>
      </w:r>
      <w:r w:rsidR="009758B4">
        <w:rPr>
          <w:sz w:val="24"/>
          <w:szCs w:val="24"/>
        </w:rPr>
        <w:t xml:space="preserve"> Ostermann/Wanner 121 – 123 und 175 - 178</w:t>
      </w:r>
      <w:r w:rsidR="00D11592">
        <w:rPr>
          <w:sz w:val="24"/>
          <w:szCs w:val="24"/>
        </w:rPr>
        <w:t>)</w:t>
      </w:r>
    </w:p>
    <w:p w:rsidR="00074F8E" w:rsidRDefault="00074F8E" w:rsidP="00074F8E">
      <w:pPr>
        <w:jc w:val="both"/>
        <w:rPr>
          <w:b/>
          <w:sz w:val="24"/>
          <w:szCs w:val="24"/>
        </w:rPr>
      </w:pPr>
      <w:r w:rsidRPr="00EA4A42">
        <w:rPr>
          <w:b/>
          <w:sz w:val="24"/>
          <w:szCs w:val="24"/>
        </w:rPr>
        <w:t>Literatur:</w:t>
      </w:r>
    </w:p>
    <w:p w:rsidR="00F57507" w:rsidRDefault="00F57507" w:rsidP="00074F8E">
      <w:pPr>
        <w:jc w:val="both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DeTemple</w:t>
      </w:r>
      <w:proofErr w:type="spellEnd"/>
      <w:r>
        <w:rPr>
          <w:sz w:val="24"/>
          <w:szCs w:val="24"/>
          <w:lang w:val="en-US"/>
        </w:rPr>
        <w:t xml:space="preserve">, D. W.: Carlyle circles and the </w:t>
      </w:r>
      <w:proofErr w:type="spellStart"/>
      <w:r>
        <w:rPr>
          <w:sz w:val="24"/>
          <w:szCs w:val="24"/>
          <w:lang w:val="en-US"/>
        </w:rPr>
        <w:t>Lemoine</w:t>
      </w:r>
      <w:proofErr w:type="spellEnd"/>
      <w:r>
        <w:rPr>
          <w:sz w:val="24"/>
          <w:szCs w:val="24"/>
          <w:lang w:val="en-US"/>
        </w:rPr>
        <w:t xml:space="preserve"> Simplicity of Polygon Constructions (American Mathematical Monthly 98 (1991), 97 – 108). </w:t>
      </w:r>
    </w:p>
    <w:p w:rsidR="005829B2" w:rsidRPr="005829B2" w:rsidRDefault="005829B2" w:rsidP="00074F8E">
      <w:pPr>
        <w:jc w:val="both"/>
        <w:rPr>
          <w:sz w:val="24"/>
          <w:szCs w:val="24"/>
        </w:rPr>
      </w:pPr>
      <w:r w:rsidRPr="005829B2">
        <w:rPr>
          <w:sz w:val="24"/>
          <w:szCs w:val="24"/>
        </w:rPr>
        <w:t>Glaeser, G./Stachel, H./</w:t>
      </w:r>
      <w:proofErr w:type="spellStart"/>
      <w:r w:rsidRPr="005829B2">
        <w:rPr>
          <w:sz w:val="24"/>
          <w:szCs w:val="24"/>
        </w:rPr>
        <w:t>Odehnal</w:t>
      </w:r>
      <w:proofErr w:type="spellEnd"/>
      <w:r w:rsidRPr="005829B2">
        <w:rPr>
          <w:sz w:val="24"/>
          <w:szCs w:val="24"/>
        </w:rPr>
        <w:t>, B.:</w:t>
      </w:r>
      <w:r>
        <w:rPr>
          <w:sz w:val="24"/>
          <w:szCs w:val="24"/>
        </w:rPr>
        <w:t xml:space="preserve"> The </w:t>
      </w:r>
      <w:proofErr w:type="spellStart"/>
      <w:r>
        <w:rPr>
          <w:sz w:val="24"/>
          <w:szCs w:val="24"/>
        </w:rPr>
        <w:t>universe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conics</w:t>
      </w:r>
      <w:proofErr w:type="spellEnd"/>
      <w:r>
        <w:rPr>
          <w:sz w:val="24"/>
          <w:szCs w:val="24"/>
        </w:rPr>
        <w:t xml:space="preserve"> (Berlin/</w:t>
      </w:r>
      <w:proofErr w:type="spellStart"/>
      <w:r>
        <w:rPr>
          <w:sz w:val="24"/>
          <w:szCs w:val="24"/>
        </w:rPr>
        <w:t>heidelberg</w:t>
      </w:r>
      <w:proofErr w:type="spellEnd"/>
      <w:r>
        <w:rPr>
          <w:sz w:val="24"/>
          <w:szCs w:val="24"/>
        </w:rPr>
        <w:t>: Springer Spektrum, 2016).</w:t>
      </w:r>
    </w:p>
    <w:p w:rsidR="00D11592" w:rsidRDefault="00D11592" w:rsidP="00074F8E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Hartshorne, R.: Geometry: Euclid and beyond (New York </w:t>
      </w:r>
      <w:proofErr w:type="spellStart"/>
      <w:r>
        <w:rPr>
          <w:sz w:val="24"/>
          <w:szCs w:val="24"/>
          <w:lang w:val="en-US"/>
        </w:rPr>
        <w:t>u.a</w:t>
      </w:r>
      <w:proofErr w:type="spellEnd"/>
      <w:r>
        <w:rPr>
          <w:sz w:val="24"/>
          <w:szCs w:val="24"/>
          <w:lang w:val="en-US"/>
        </w:rPr>
        <w:t>.: Springer, 2000).</w:t>
      </w:r>
    </w:p>
    <w:p w:rsidR="00EA4A42" w:rsidRDefault="00EA4A42" w:rsidP="00074F8E">
      <w:pPr>
        <w:jc w:val="both"/>
        <w:rPr>
          <w:sz w:val="24"/>
          <w:szCs w:val="24"/>
          <w:lang w:val="en-US"/>
        </w:rPr>
      </w:pPr>
      <w:r w:rsidRPr="00EA4A42">
        <w:rPr>
          <w:sz w:val="24"/>
          <w:szCs w:val="24"/>
          <w:lang w:val="en-US"/>
        </w:rPr>
        <w:t>Jones, A</w:t>
      </w:r>
      <w:proofErr w:type="gramStart"/>
      <w:r w:rsidRPr="00EA4A42">
        <w:rPr>
          <w:sz w:val="24"/>
          <w:szCs w:val="24"/>
          <w:lang w:val="en-US"/>
        </w:rPr>
        <w:t>./</w:t>
      </w:r>
      <w:proofErr w:type="gramEnd"/>
      <w:r w:rsidRPr="00EA4A42">
        <w:rPr>
          <w:sz w:val="24"/>
          <w:szCs w:val="24"/>
          <w:lang w:val="en-US"/>
        </w:rPr>
        <w:t xml:space="preserve">Morris, S. A./Pearson, K. </w:t>
      </w:r>
      <w:r>
        <w:rPr>
          <w:sz w:val="24"/>
          <w:szCs w:val="24"/>
          <w:lang w:val="en-US"/>
        </w:rPr>
        <w:t xml:space="preserve">R.: Abstract algebra and famous impossibilities (New York </w:t>
      </w:r>
      <w:proofErr w:type="spellStart"/>
      <w:r>
        <w:rPr>
          <w:sz w:val="24"/>
          <w:szCs w:val="24"/>
          <w:lang w:val="en-US"/>
        </w:rPr>
        <w:t>u.a</w:t>
      </w:r>
      <w:proofErr w:type="spellEnd"/>
      <w:r>
        <w:rPr>
          <w:sz w:val="24"/>
          <w:szCs w:val="24"/>
          <w:lang w:val="en-US"/>
        </w:rPr>
        <w:t>.: Springer, 1991)</w:t>
      </w:r>
      <w:r w:rsidR="00D11592">
        <w:rPr>
          <w:sz w:val="24"/>
          <w:szCs w:val="24"/>
          <w:lang w:val="en-US"/>
        </w:rPr>
        <w:t>.</w:t>
      </w:r>
    </w:p>
    <w:p w:rsidR="007A3E5D" w:rsidRDefault="007A3E5D" w:rsidP="00074F8E">
      <w:pPr>
        <w:jc w:val="both"/>
        <w:rPr>
          <w:sz w:val="24"/>
          <w:szCs w:val="24"/>
        </w:rPr>
      </w:pPr>
      <w:proofErr w:type="spellStart"/>
      <w:r w:rsidRPr="007A3E5D">
        <w:rPr>
          <w:sz w:val="24"/>
          <w:szCs w:val="24"/>
        </w:rPr>
        <w:t>Mitzscherling</w:t>
      </w:r>
      <w:proofErr w:type="spellEnd"/>
      <w:r w:rsidRPr="007A3E5D">
        <w:rPr>
          <w:sz w:val="24"/>
          <w:szCs w:val="24"/>
        </w:rPr>
        <w:t>, A.: Das Problem der Kreisteilung (Leipzig und Ber</w:t>
      </w:r>
      <w:r>
        <w:rPr>
          <w:sz w:val="24"/>
          <w:szCs w:val="24"/>
        </w:rPr>
        <w:t>lin: Teubner, 1913).</w:t>
      </w:r>
    </w:p>
    <w:p w:rsidR="005829B2" w:rsidRDefault="005829B2" w:rsidP="00074F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Ostermann, A./Wanner, G.: </w:t>
      </w:r>
      <w:proofErr w:type="spellStart"/>
      <w:r>
        <w:rPr>
          <w:sz w:val="24"/>
          <w:szCs w:val="24"/>
        </w:rPr>
        <w:t>Geometry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history</w:t>
      </w:r>
      <w:proofErr w:type="spellEnd"/>
      <w:r>
        <w:rPr>
          <w:sz w:val="24"/>
          <w:szCs w:val="24"/>
        </w:rPr>
        <w:t xml:space="preserve"> (Berlin-Heidelberg: Springer, 2012).</w:t>
      </w:r>
    </w:p>
    <w:p w:rsidR="00D11592" w:rsidRDefault="00D11592" w:rsidP="00074F8E">
      <w:pPr>
        <w:jc w:val="both"/>
        <w:rPr>
          <w:sz w:val="24"/>
          <w:szCs w:val="24"/>
        </w:rPr>
      </w:pPr>
      <w:r>
        <w:rPr>
          <w:sz w:val="24"/>
          <w:szCs w:val="24"/>
        </w:rPr>
        <w:t>Schupp, H./</w:t>
      </w:r>
      <w:proofErr w:type="spellStart"/>
      <w:r>
        <w:rPr>
          <w:sz w:val="24"/>
          <w:szCs w:val="24"/>
        </w:rPr>
        <w:t>Dabrock</w:t>
      </w:r>
      <w:proofErr w:type="spellEnd"/>
      <w:r>
        <w:rPr>
          <w:sz w:val="24"/>
          <w:szCs w:val="24"/>
        </w:rPr>
        <w:t>, H.: Höhere Kurven (Mannheim u.a.: BI, 1995)</w:t>
      </w:r>
      <w:r w:rsidR="00F57507">
        <w:rPr>
          <w:sz w:val="24"/>
          <w:szCs w:val="24"/>
        </w:rPr>
        <w:t>.</w:t>
      </w:r>
    </w:p>
    <w:p w:rsidR="00F57507" w:rsidRPr="007A3E5D" w:rsidRDefault="00F57507" w:rsidP="00074F8E">
      <w:pPr>
        <w:jc w:val="both"/>
        <w:rPr>
          <w:sz w:val="24"/>
          <w:szCs w:val="24"/>
        </w:rPr>
      </w:pPr>
      <w:r>
        <w:rPr>
          <w:sz w:val="24"/>
          <w:szCs w:val="24"/>
        </w:rPr>
        <w:t>Weber, H./Wellstein, J.: Enzyklopädie der Elementar-Mathematik. Band I: Elementare Algebra und Analysis (Leipzig: Teubner</w:t>
      </w:r>
      <w:proofErr w:type="gramStart"/>
      <w:r>
        <w:rPr>
          <w:sz w:val="24"/>
          <w:szCs w:val="24"/>
        </w:rPr>
        <w:t>,³1909</w:t>
      </w:r>
      <w:proofErr w:type="gramEnd"/>
      <w:r>
        <w:rPr>
          <w:sz w:val="24"/>
          <w:szCs w:val="24"/>
        </w:rPr>
        <w:t>).</w:t>
      </w:r>
    </w:p>
    <w:sectPr w:rsidR="00F57507" w:rsidRPr="007A3E5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B3174"/>
    <w:multiLevelType w:val="hybridMultilevel"/>
    <w:tmpl w:val="76F4C9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51A"/>
    <w:rsid w:val="00074F8E"/>
    <w:rsid w:val="001A2D7B"/>
    <w:rsid w:val="0044751A"/>
    <w:rsid w:val="005829B2"/>
    <w:rsid w:val="007A3E5D"/>
    <w:rsid w:val="009758B4"/>
    <w:rsid w:val="00D11592"/>
    <w:rsid w:val="00EA4A42"/>
    <w:rsid w:val="00ED09EC"/>
    <w:rsid w:val="00F5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475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47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Standard</cp:lastModifiedBy>
  <cp:revision>8</cp:revision>
  <dcterms:created xsi:type="dcterms:W3CDTF">2018-06-30T11:33:00Z</dcterms:created>
  <dcterms:modified xsi:type="dcterms:W3CDTF">2018-06-30T12:20:00Z</dcterms:modified>
</cp:coreProperties>
</file>